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61CC" w14:textId="77777777" w:rsidR="00FC1CD3" w:rsidRDefault="00FC1CD3" w:rsidP="000D7BB3">
      <w:pPr>
        <w:jc w:val="center"/>
        <w:rPr>
          <w:lang w:val="en-US"/>
        </w:rPr>
      </w:pPr>
    </w:p>
    <w:p w14:paraId="34CDA1C2" w14:textId="77777777" w:rsidR="00FC1CD3" w:rsidRDefault="00247E98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29856B3B" wp14:editId="00FD2E67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3505D" w14:textId="77777777" w:rsidR="00F320CA" w:rsidRDefault="00F320CA">
      <w:pPr>
        <w:jc w:val="center"/>
        <w:rPr>
          <w:b/>
          <w:bCs/>
          <w:lang w:val="en-US"/>
        </w:rPr>
      </w:pPr>
    </w:p>
    <w:p w14:paraId="12EEE52B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1DA4CE1" w14:textId="77777777" w:rsidR="00FC1CD3" w:rsidRDefault="00FC1CD3">
      <w:pPr>
        <w:rPr>
          <w:lang w:val="en-US"/>
        </w:rPr>
      </w:pPr>
    </w:p>
    <w:p w14:paraId="5EC43EA9" w14:textId="77777777" w:rsidR="00A749F9" w:rsidRDefault="00A749F9">
      <w:pPr>
        <w:rPr>
          <w:lang w:val="en-US"/>
        </w:rPr>
      </w:pPr>
    </w:p>
    <w:p w14:paraId="29A4BB07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52D7979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FA7C905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3ABF450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3E030DC" w14:textId="77777777" w:rsidR="00FC1CD3" w:rsidRDefault="00C84F1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PRITARIMO JURBARKO RAJONO SAVIVALDYBĖS KAIMO RĖMIMO FONDO 2022 METŲ ATASKAITAI IR 2023 METŲ SĄMATOS PATVIRTINIMO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F03246">
              <w:rPr>
                <w:b/>
              </w:rPr>
            </w:r>
            <w:r w:rsidR="00F0324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 w14:paraId="7D23592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6C921D2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0F737823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020A554" w14:textId="77777777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25167C">
              <w:t>3</w:t>
            </w:r>
            <w:r>
              <w:t xml:space="preserve"> m. </w:t>
            </w:r>
            <w:r w:rsidR="00247E98">
              <w:t>vasario 23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247E98">
              <w:t>37</w:t>
            </w:r>
          </w:p>
        </w:tc>
      </w:tr>
      <w:tr w:rsidR="00FC1CD3" w14:paraId="03CEEB1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BD48A6A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41D7805" w14:textId="77777777" w:rsidR="00FC1CD3" w:rsidRPr="00892223" w:rsidRDefault="00FC1CD3"/>
    <w:p w14:paraId="6992272A" w14:textId="77777777" w:rsidR="00FC1CD3" w:rsidRPr="00892223" w:rsidRDefault="00FC1CD3" w:rsidP="00247E98">
      <w:pPr>
        <w:ind w:firstLine="709"/>
      </w:pPr>
    </w:p>
    <w:p w14:paraId="26F55DD0" w14:textId="77777777" w:rsidR="00247E98" w:rsidRPr="00247E98" w:rsidRDefault="00247E98" w:rsidP="00247E98">
      <w:pPr>
        <w:ind w:firstLine="709"/>
        <w:jc w:val="both"/>
        <w:rPr>
          <w:szCs w:val="24"/>
        </w:rPr>
      </w:pPr>
      <w:r w:rsidRPr="00247E98">
        <w:rPr>
          <w:szCs w:val="24"/>
        </w:rPr>
        <w:t>Vadovaudamasi Lietuvos Respublikos vietos savivaldos įstatymo 16 straipsnio 2 dalies 17 punktu ir Jurbarko rajono savivaldybės kaimo rėmimo fondo nuostatų, patvirtintų Jurbarko rajono savivaldybės tarybos 2021 m. birželio 23 d. sprendimu Nr. T2-198 „Dėl Jurbarko rajono savivaldybės kaimo rėmimo fondo nuostatų ir lėšų naudojimo taisyklių patvirtinimo“, 18.3</w:t>
      </w:r>
      <w:r w:rsidR="00EE2729">
        <w:rPr>
          <w:szCs w:val="24"/>
        </w:rPr>
        <w:t> </w:t>
      </w:r>
      <w:r w:rsidRPr="00247E98">
        <w:rPr>
          <w:szCs w:val="24"/>
        </w:rPr>
        <w:t xml:space="preserve">papunkčiu, Jurbarko rajono savivaldybės taryba    </w:t>
      </w:r>
      <w:r w:rsidRPr="00247E98">
        <w:rPr>
          <w:spacing w:val="120"/>
          <w:szCs w:val="24"/>
        </w:rPr>
        <w:t>nusprendži</w:t>
      </w:r>
      <w:r w:rsidRPr="00247E98">
        <w:rPr>
          <w:szCs w:val="24"/>
        </w:rPr>
        <w:t>a:</w:t>
      </w:r>
    </w:p>
    <w:p w14:paraId="2E1CA917" w14:textId="77777777" w:rsidR="00247E98" w:rsidRPr="00247E98" w:rsidRDefault="00247E98" w:rsidP="00247E98">
      <w:pPr>
        <w:ind w:firstLine="709"/>
        <w:jc w:val="both"/>
        <w:rPr>
          <w:szCs w:val="24"/>
        </w:rPr>
      </w:pPr>
      <w:r w:rsidRPr="00247E98">
        <w:rPr>
          <w:szCs w:val="24"/>
        </w:rPr>
        <w:t>1. Pritarti Jurbarko rajono savivaldybės kaimo rėmimo fondo 2022 metų ataskaitai (pridedama).</w:t>
      </w:r>
    </w:p>
    <w:p w14:paraId="1C8F977F" w14:textId="77777777" w:rsidR="00247E98" w:rsidRPr="00247E98" w:rsidRDefault="00247E98" w:rsidP="00247E98">
      <w:pPr>
        <w:ind w:firstLine="709"/>
        <w:jc w:val="both"/>
        <w:rPr>
          <w:szCs w:val="24"/>
        </w:rPr>
      </w:pPr>
      <w:r w:rsidRPr="00247E98">
        <w:rPr>
          <w:szCs w:val="24"/>
        </w:rPr>
        <w:t>2. Patvirtinti Jurbarko rajono savivaldybės kaimo rėmimo fondo 2023 metų sąmatą (pridedama).</w:t>
      </w:r>
    </w:p>
    <w:p w14:paraId="4BB3A932" w14:textId="77777777" w:rsidR="00247E98" w:rsidRPr="00247E98" w:rsidRDefault="00247E98" w:rsidP="00247E98">
      <w:pPr>
        <w:ind w:firstLine="709"/>
        <w:jc w:val="both"/>
        <w:rPr>
          <w:szCs w:val="24"/>
        </w:rPr>
      </w:pPr>
      <w:r w:rsidRPr="00247E98">
        <w:rPr>
          <w:szCs w:val="24"/>
        </w:rPr>
        <w:t>Šis sprendimas per vieną mėnesį nuo paskelbimo arba įteikimo suinteresuotai šaliai dienos gali būti skundžiamas Lietuvos administracinių ginčų komisijos Kauno apygardos skyriui (Laisvės</w:t>
      </w:r>
      <w:r>
        <w:rPr>
          <w:szCs w:val="24"/>
        </w:rPr>
        <w:t> </w:t>
      </w:r>
      <w:r w:rsidRPr="00247E98">
        <w:rPr>
          <w:szCs w:val="24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466EB6A2" w14:textId="77777777" w:rsidR="00FC1CD3" w:rsidRDefault="00FC1CD3">
      <w:pPr>
        <w:jc w:val="both"/>
      </w:pPr>
    </w:p>
    <w:p w14:paraId="20614C08" w14:textId="77777777" w:rsidR="00FC1CD3" w:rsidRDefault="00FC1CD3">
      <w:pPr>
        <w:jc w:val="both"/>
      </w:pPr>
    </w:p>
    <w:p w14:paraId="4FAE86F4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12677409" w14:textId="77777777">
        <w:trPr>
          <w:trHeight w:val="180"/>
        </w:trPr>
        <w:tc>
          <w:tcPr>
            <w:tcW w:w="4410" w:type="dxa"/>
          </w:tcPr>
          <w:bookmarkStart w:id="1" w:name="SIGN_OFFICE"/>
          <w:p w14:paraId="757C1362" w14:textId="77777777" w:rsidR="00FC1CD3" w:rsidRDefault="00C84F18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14:paraId="34008127" w14:textId="77777777" w:rsidR="00FC1CD3" w:rsidRDefault="00C84F18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14:paraId="25DB3FF5" w14:textId="77777777" w:rsidR="00FC1CD3" w:rsidRDefault="00FC1CD3"/>
    <w:p w14:paraId="673166CE" w14:textId="77777777" w:rsidR="00FC1CD3" w:rsidRDefault="00FC1CD3"/>
    <w:p w14:paraId="6D41CDA4" w14:textId="77777777" w:rsidR="00247E98" w:rsidRDefault="00247E98">
      <w:pPr>
        <w:sectPr w:rsidR="00247E98" w:rsidSect="00FC1CD3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107B007F" w14:textId="77777777" w:rsidR="00247E98" w:rsidRPr="00247E98" w:rsidRDefault="00247E98" w:rsidP="00247E98">
      <w:pPr>
        <w:ind w:left="4536"/>
        <w:rPr>
          <w:szCs w:val="24"/>
        </w:rPr>
      </w:pPr>
      <w:r w:rsidRPr="00247E98">
        <w:rPr>
          <w:szCs w:val="24"/>
        </w:rPr>
        <w:lastRenderedPageBreak/>
        <w:t>PRITARTA</w:t>
      </w:r>
    </w:p>
    <w:p w14:paraId="59CEBB9C" w14:textId="77777777" w:rsidR="00247E98" w:rsidRPr="00247E98" w:rsidRDefault="00247E98" w:rsidP="00247E98">
      <w:pPr>
        <w:ind w:left="4536"/>
        <w:rPr>
          <w:szCs w:val="24"/>
        </w:rPr>
      </w:pPr>
      <w:r w:rsidRPr="00247E98">
        <w:rPr>
          <w:szCs w:val="24"/>
        </w:rPr>
        <w:t>Jurbarko rajono savivaldybės tarybos</w:t>
      </w:r>
    </w:p>
    <w:p w14:paraId="6B0047B4" w14:textId="77777777" w:rsidR="00247E98" w:rsidRPr="00247E98" w:rsidRDefault="00247E98" w:rsidP="00247E98">
      <w:pPr>
        <w:ind w:left="4536"/>
        <w:rPr>
          <w:szCs w:val="24"/>
        </w:rPr>
      </w:pPr>
      <w:r w:rsidRPr="00247E98">
        <w:rPr>
          <w:szCs w:val="24"/>
        </w:rPr>
        <w:t>2023 m. vasario 23 d. sprendimu Nr. T2-</w:t>
      </w:r>
      <w:r>
        <w:rPr>
          <w:szCs w:val="24"/>
        </w:rPr>
        <w:t>37</w:t>
      </w:r>
    </w:p>
    <w:p w14:paraId="04CBC426" w14:textId="77777777" w:rsidR="00247E98" w:rsidRPr="00247E98" w:rsidRDefault="00247E98" w:rsidP="00247E98">
      <w:pPr>
        <w:rPr>
          <w:szCs w:val="24"/>
        </w:rPr>
      </w:pPr>
    </w:p>
    <w:p w14:paraId="18308DBF" w14:textId="77777777" w:rsidR="00247E98" w:rsidRPr="00247E98" w:rsidRDefault="00247E98" w:rsidP="00247E98">
      <w:pPr>
        <w:rPr>
          <w:szCs w:val="24"/>
        </w:rPr>
      </w:pPr>
    </w:p>
    <w:p w14:paraId="19BA84BF" w14:textId="77777777" w:rsidR="00247E98" w:rsidRPr="00247E98" w:rsidRDefault="00247E98" w:rsidP="00247E98">
      <w:pPr>
        <w:rPr>
          <w:szCs w:val="24"/>
        </w:rPr>
      </w:pPr>
    </w:p>
    <w:p w14:paraId="23835B3F" w14:textId="77777777" w:rsidR="00247E98" w:rsidRPr="00247E98" w:rsidRDefault="00247E98" w:rsidP="00247E98">
      <w:pPr>
        <w:jc w:val="center"/>
        <w:rPr>
          <w:b/>
          <w:szCs w:val="24"/>
        </w:rPr>
      </w:pPr>
      <w:r w:rsidRPr="00247E98">
        <w:rPr>
          <w:b/>
          <w:szCs w:val="24"/>
        </w:rPr>
        <w:t>JURBARKO RAJONO SAVIVALDYBĖS KAIMO RĖMIMO FONDO 2022 METŲ ATASKAITA</w:t>
      </w:r>
    </w:p>
    <w:p w14:paraId="01503AC9" w14:textId="77777777" w:rsidR="00247E98" w:rsidRPr="00247E98" w:rsidRDefault="00247E98" w:rsidP="00247E98">
      <w:pPr>
        <w:jc w:val="both"/>
        <w:rPr>
          <w:szCs w:val="24"/>
        </w:rPr>
      </w:pPr>
    </w:p>
    <w:p w14:paraId="7DEBDBA6" w14:textId="77777777" w:rsidR="00247E98" w:rsidRPr="00247E98" w:rsidRDefault="00247E98" w:rsidP="00247E98">
      <w:pPr>
        <w:ind w:firstLine="709"/>
        <w:jc w:val="both"/>
        <w:rPr>
          <w:szCs w:val="24"/>
        </w:rPr>
      </w:pPr>
      <w:r w:rsidRPr="00247E98">
        <w:rPr>
          <w:szCs w:val="24"/>
        </w:rPr>
        <w:t>Jurbarko rajono savivaldybės tarybos 2022 m. kovo 31 d. sprendimu Nr. T2-81 „Dėl pritarimo Jurbarko rajono savivaldybės kaimo rėmimo fondo 2021 metų ataskaitai ir 2022 metų sąmatos patvirtinimo“ buvo pritarta 2021 metų ataskaitai ir patvirtinta 2022 metų fondo sąmata.</w:t>
      </w:r>
    </w:p>
    <w:p w14:paraId="5C567D12" w14:textId="77777777" w:rsidR="00247E98" w:rsidRPr="00247E98" w:rsidRDefault="00247E98" w:rsidP="00247E98">
      <w:pPr>
        <w:ind w:firstLine="709"/>
        <w:jc w:val="both"/>
        <w:rPr>
          <w:szCs w:val="24"/>
        </w:rPr>
      </w:pPr>
      <w:r w:rsidRPr="00247E98">
        <w:rPr>
          <w:szCs w:val="24"/>
        </w:rPr>
        <w:t>2022 m. sausio 1 d. Jurbarko rajono savivaldybės kaimo rėmimo fondo lėšų likutis buvo 13 665,79 Eur. Patikslintoje sąmatoje planuotos 2022 metų fondo pajamos – savivaldybės biudžeto lėšos – 15 000,00 Eur. Nesant būtinumui, 2022 m. savivaldybės biudžeto lėšos į fondo sąskaitą nebuvo pervestos.</w:t>
      </w:r>
    </w:p>
    <w:p w14:paraId="7D08F407" w14:textId="77777777" w:rsidR="00247E98" w:rsidRPr="00247E98" w:rsidRDefault="00247E98" w:rsidP="00247E98">
      <w:pPr>
        <w:ind w:firstLine="709"/>
        <w:jc w:val="both"/>
        <w:rPr>
          <w:szCs w:val="24"/>
        </w:rPr>
      </w:pPr>
      <w:r w:rsidRPr="00247E98">
        <w:rPr>
          <w:szCs w:val="24"/>
        </w:rPr>
        <w:t>Jurbarko rajono savivaldybės kaimo rėmimo fondo išlaidos per 2022 metus sudarė 5 000,00</w:t>
      </w:r>
      <w:r w:rsidR="00EE2729">
        <w:rPr>
          <w:szCs w:val="24"/>
        </w:rPr>
        <w:t> </w:t>
      </w:r>
      <w:r w:rsidRPr="00247E98">
        <w:rPr>
          <w:szCs w:val="24"/>
        </w:rPr>
        <w:t>Eur. Per metus gautas vienas prašymas dėl išlaidų kompensavimo – prašymas patenkintas, lėšos pervestos į pareiškėjo sąskaitą. Išlaidos buvo kompensuotos Jurbarko  rajono ūkininkų sąjungai organizuojant kasmetinę žemdirbių pagerbimo šventę. Išlaidos sudarė: suvenyrai, šventinės scenos dekoravimas, gėlės, išmanieji laikrodžiai.</w:t>
      </w:r>
    </w:p>
    <w:p w14:paraId="5B869E3D" w14:textId="77777777" w:rsidR="00247E98" w:rsidRPr="00247E98" w:rsidRDefault="00247E98" w:rsidP="00247E98">
      <w:pPr>
        <w:jc w:val="both"/>
        <w:rPr>
          <w:szCs w:val="24"/>
        </w:rPr>
      </w:pPr>
      <w:r w:rsidRPr="00247E98">
        <w:rPr>
          <w:szCs w:val="24"/>
        </w:rPr>
        <w:tab/>
        <w:t>Informacija pagal kiekvieną sąmatos straipsnį pateikta lentelėje.</w:t>
      </w: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53"/>
        <w:gridCol w:w="1418"/>
        <w:gridCol w:w="1418"/>
      </w:tblGrid>
      <w:tr w:rsidR="00247E98" w:rsidRPr="00247E98" w14:paraId="49014BF0" w14:textId="77777777" w:rsidTr="0083087D">
        <w:trPr>
          <w:trHeight w:val="595"/>
        </w:trPr>
        <w:tc>
          <w:tcPr>
            <w:tcW w:w="709" w:type="dxa"/>
            <w:vAlign w:val="center"/>
          </w:tcPr>
          <w:p w14:paraId="56716100" w14:textId="77777777" w:rsidR="00247E98" w:rsidRPr="00247E98" w:rsidRDefault="00247E98" w:rsidP="00247E98">
            <w:pPr>
              <w:jc w:val="center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Eil. Nr.</w:t>
            </w:r>
          </w:p>
        </w:tc>
        <w:tc>
          <w:tcPr>
            <w:tcW w:w="5953" w:type="dxa"/>
            <w:vAlign w:val="center"/>
          </w:tcPr>
          <w:p w14:paraId="56A32AD8" w14:textId="77777777" w:rsidR="00247E98" w:rsidRPr="00247E98" w:rsidRDefault="00247E98" w:rsidP="00247E98">
            <w:pPr>
              <w:jc w:val="center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Priemonės pavadinimas</w:t>
            </w:r>
          </w:p>
        </w:tc>
        <w:tc>
          <w:tcPr>
            <w:tcW w:w="1418" w:type="dxa"/>
          </w:tcPr>
          <w:p w14:paraId="4CAF853F" w14:textId="77777777" w:rsidR="00247E98" w:rsidRPr="00247E98" w:rsidRDefault="00247E98" w:rsidP="00247E98">
            <w:pPr>
              <w:jc w:val="center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2022 m. sąmata (Eur)</w:t>
            </w:r>
          </w:p>
        </w:tc>
        <w:tc>
          <w:tcPr>
            <w:tcW w:w="1418" w:type="dxa"/>
          </w:tcPr>
          <w:p w14:paraId="0497A77E" w14:textId="77777777" w:rsidR="00247E98" w:rsidRPr="00247E98" w:rsidRDefault="00247E98" w:rsidP="00247E98">
            <w:pPr>
              <w:jc w:val="center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2022 m. sąmatos įvykdymas (Eur)</w:t>
            </w:r>
          </w:p>
        </w:tc>
      </w:tr>
      <w:tr w:rsidR="00247E98" w:rsidRPr="00247E98" w14:paraId="688435A8" w14:textId="77777777" w:rsidTr="0083087D">
        <w:trPr>
          <w:trHeight w:val="189"/>
        </w:trPr>
        <w:tc>
          <w:tcPr>
            <w:tcW w:w="709" w:type="dxa"/>
            <w:vAlign w:val="center"/>
          </w:tcPr>
          <w:p w14:paraId="51CB14BF" w14:textId="77777777" w:rsidR="00247E98" w:rsidRPr="00247E98" w:rsidRDefault="00247E98" w:rsidP="00247E98">
            <w:pPr>
              <w:jc w:val="center"/>
              <w:rPr>
                <w:b/>
                <w:sz w:val="20"/>
              </w:rPr>
            </w:pPr>
            <w:r w:rsidRPr="00247E98">
              <w:rPr>
                <w:b/>
                <w:sz w:val="20"/>
              </w:rPr>
              <w:t>1</w:t>
            </w:r>
          </w:p>
        </w:tc>
        <w:tc>
          <w:tcPr>
            <w:tcW w:w="5953" w:type="dxa"/>
            <w:vAlign w:val="center"/>
          </w:tcPr>
          <w:p w14:paraId="76E7C610" w14:textId="77777777" w:rsidR="00247E98" w:rsidRPr="00247E98" w:rsidRDefault="00247E98" w:rsidP="00247E98">
            <w:pPr>
              <w:jc w:val="center"/>
              <w:rPr>
                <w:b/>
                <w:sz w:val="20"/>
              </w:rPr>
            </w:pPr>
            <w:r w:rsidRPr="00247E98">
              <w:rPr>
                <w:b/>
                <w:sz w:val="20"/>
              </w:rPr>
              <w:t>2</w:t>
            </w:r>
          </w:p>
        </w:tc>
        <w:tc>
          <w:tcPr>
            <w:tcW w:w="1418" w:type="dxa"/>
          </w:tcPr>
          <w:p w14:paraId="34A65C7C" w14:textId="77777777" w:rsidR="00247E98" w:rsidRPr="00247E98" w:rsidRDefault="00247E98" w:rsidP="00247E98">
            <w:pPr>
              <w:jc w:val="center"/>
              <w:rPr>
                <w:b/>
                <w:sz w:val="20"/>
              </w:rPr>
            </w:pPr>
            <w:r w:rsidRPr="00247E98">
              <w:rPr>
                <w:b/>
                <w:sz w:val="20"/>
              </w:rPr>
              <w:t>3</w:t>
            </w:r>
          </w:p>
        </w:tc>
        <w:tc>
          <w:tcPr>
            <w:tcW w:w="1418" w:type="dxa"/>
          </w:tcPr>
          <w:p w14:paraId="6D36C082" w14:textId="77777777" w:rsidR="00247E98" w:rsidRPr="00247E98" w:rsidRDefault="00247E98" w:rsidP="00247E98">
            <w:pPr>
              <w:jc w:val="center"/>
              <w:rPr>
                <w:b/>
                <w:sz w:val="20"/>
              </w:rPr>
            </w:pPr>
            <w:r w:rsidRPr="00247E98">
              <w:rPr>
                <w:b/>
                <w:sz w:val="20"/>
              </w:rPr>
              <w:t>4</w:t>
            </w:r>
          </w:p>
        </w:tc>
      </w:tr>
      <w:tr w:rsidR="00247E98" w:rsidRPr="00247E98" w14:paraId="54AF50C8" w14:textId="77777777" w:rsidTr="0083087D">
        <w:trPr>
          <w:trHeight w:val="144"/>
        </w:trPr>
        <w:tc>
          <w:tcPr>
            <w:tcW w:w="709" w:type="dxa"/>
          </w:tcPr>
          <w:p w14:paraId="330B66BE" w14:textId="77777777" w:rsidR="00247E98" w:rsidRPr="00247E98" w:rsidRDefault="00247E98" w:rsidP="00247E98">
            <w:pPr>
              <w:rPr>
                <w:szCs w:val="24"/>
              </w:rPr>
            </w:pPr>
          </w:p>
        </w:tc>
        <w:tc>
          <w:tcPr>
            <w:tcW w:w="5953" w:type="dxa"/>
          </w:tcPr>
          <w:p w14:paraId="57715266" w14:textId="77777777" w:rsidR="00247E98" w:rsidRPr="00247E98" w:rsidRDefault="00247E98" w:rsidP="00247E98">
            <w:pPr>
              <w:jc w:val="center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PAJAMOS</w:t>
            </w:r>
          </w:p>
        </w:tc>
        <w:tc>
          <w:tcPr>
            <w:tcW w:w="1418" w:type="dxa"/>
          </w:tcPr>
          <w:p w14:paraId="317308EB" w14:textId="77777777" w:rsidR="00247E98" w:rsidRPr="00247E98" w:rsidRDefault="00247E98" w:rsidP="00247E98">
            <w:pPr>
              <w:rPr>
                <w:b/>
                <w:szCs w:val="24"/>
              </w:rPr>
            </w:pPr>
          </w:p>
        </w:tc>
        <w:tc>
          <w:tcPr>
            <w:tcW w:w="1418" w:type="dxa"/>
          </w:tcPr>
          <w:p w14:paraId="2529EE7F" w14:textId="77777777" w:rsidR="00247E98" w:rsidRPr="00247E98" w:rsidRDefault="00247E98" w:rsidP="00247E98">
            <w:pPr>
              <w:rPr>
                <w:b/>
                <w:szCs w:val="24"/>
              </w:rPr>
            </w:pPr>
          </w:p>
        </w:tc>
      </w:tr>
      <w:tr w:rsidR="00247E98" w:rsidRPr="00247E98" w14:paraId="27DEE882" w14:textId="77777777" w:rsidTr="0083087D">
        <w:trPr>
          <w:trHeight w:val="144"/>
        </w:trPr>
        <w:tc>
          <w:tcPr>
            <w:tcW w:w="709" w:type="dxa"/>
          </w:tcPr>
          <w:p w14:paraId="64BAEFE8" w14:textId="77777777" w:rsidR="00247E98" w:rsidRPr="00247E98" w:rsidRDefault="00247E98" w:rsidP="00247E98">
            <w:pPr>
              <w:rPr>
                <w:szCs w:val="24"/>
              </w:rPr>
            </w:pPr>
          </w:p>
        </w:tc>
        <w:tc>
          <w:tcPr>
            <w:tcW w:w="5953" w:type="dxa"/>
          </w:tcPr>
          <w:p w14:paraId="72927CA8" w14:textId="77777777" w:rsidR="00247E98" w:rsidRPr="00247E98" w:rsidRDefault="00247E98" w:rsidP="00247E98">
            <w:pPr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Likutis 2022 m. sausio 1 d.</w:t>
            </w:r>
          </w:p>
        </w:tc>
        <w:tc>
          <w:tcPr>
            <w:tcW w:w="1418" w:type="dxa"/>
          </w:tcPr>
          <w:p w14:paraId="78C53004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13 665,79</w:t>
            </w:r>
          </w:p>
        </w:tc>
        <w:tc>
          <w:tcPr>
            <w:tcW w:w="1418" w:type="dxa"/>
          </w:tcPr>
          <w:p w14:paraId="3FCFF460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13 665,79</w:t>
            </w:r>
          </w:p>
        </w:tc>
      </w:tr>
      <w:tr w:rsidR="00247E98" w:rsidRPr="00247E98" w14:paraId="10A590B2" w14:textId="77777777" w:rsidTr="0083087D">
        <w:trPr>
          <w:trHeight w:val="144"/>
        </w:trPr>
        <w:tc>
          <w:tcPr>
            <w:tcW w:w="709" w:type="dxa"/>
          </w:tcPr>
          <w:p w14:paraId="2D8A90B4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1.</w:t>
            </w:r>
          </w:p>
        </w:tc>
        <w:tc>
          <w:tcPr>
            <w:tcW w:w="5953" w:type="dxa"/>
          </w:tcPr>
          <w:p w14:paraId="37DE1C30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 xml:space="preserve">Jurbarko rajono savivaldybės biudžeto lėšos </w:t>
            </w:r>
          </w:p>
        </w:tc>
        <w:tc>
          <w:tcPr>
            <w:tcW w:w="1418" w:type="dxa"/>
          </w:tcPr>
          <w:p w14:paraId="5EEC2C43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15 000,00</w:t>
            </w:r>
          </w:p>
        </w:tc>
        <w:tc>
          <w:tcPr>
            <w:tcW w:w="1418" w:type="dxa"/>
          </w:tcPr>
          <w:p w14:paraId="256AE37A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</w:tr>
      <w:tr w:rsidR="00247E98" w:rsidRPr="00247E98" w14:paraId="70DF5388" w14:textId="77777777" w:rsidTr="0083087D">
        <w:trPr>
          <w:trHeight w:val="144"/>
        </w:trPr>
        <w:tc>
          <w:tcPr>
            <w:tcW w:w="709" w:type="dxa"/>
          </w:tcPr>
          <w:p w14:paraId="3AACBA2E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2.</w:t>
            </w:r>
          </w:p>
        </w:tc>
        <w:tc>
          <w:tcPr>
            <w:tcW w:w="5953" w:type="dxa"/>
          </w:tcPr>
          <w:p w14:paraId="0F6F556C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Kitos teisėtai gautos fondo lėšos</w:t>
            </w:r>
          </w:p>
        </w:tc>
        <w:tc>
          <w:tcPr>
            <w:tcW w:w="1418" w:type="dxa"/>
          </w:tcPr>
          <w:p w14:paraId="3D2CDA7D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14:paraId="7CC6C778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</w:tr>
      <w:tr w:rsidR="00247E98" w:rsidRPr="00247E98" w14:paraId="5C8BE588" w14:textId="77777777" w:rsidTr="0083087D">
        <w:trPr>
          <w:trHeight w:val="144"/>
        </w:trPr>
        <w:tc>
          <w:tcPr>
            <w:tcW w:w="709" w:type="dxa"/>
          </w:tcPr>
          <w:p w14:paraId="42947BDF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</w:p>
        </w:tc>
        <w:tc>
          <w:tcPr>
            <w:tcW w:w="5953" w:type="dxa"/>
          </w:tcPr>
          <w:p w14:paraId="5560F067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Iš viso:</w:t>
            </w:r>
          </w:p>
        </w:tc>
        <w:tc>
          <w:tcPr>
            <w:tcW w:w="1418" w:type="dxa"/>
          </w:tcPr>
          <w:p w14:paraId="02F389D2" w14:textId="77777777" w:rsidR="00247E98" w:rsidRPr="00247E98" w:rsidRDefault="00247E98" w:rsidP="00247E98">
            <w:pPr>
              <w:jc w:val="right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28 665,79</w:t>
            </w:r>
          </w:p>
        </w:tc>
        <w:tc>
          <w:tcPr>
            <w:tcW w:w="1418" w:type="dxa"/>
          </w:tcPr>
          <w:p w14:paraId="53FAEE11" w14:textId="77777777" w:rsidR="00247E98" w:rsidRPr="00247E98" w:rsidRDefault="00247E98" w:rsidP="00247E98">
            <w:pPr>
              <w:jc w:val="right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13 665,79</w:t>
            </w:r>
          </w:p>
        </w:tc>
      </w:tr>
      <w:tr w:rsidR="00247E98" w:rsidRPr="00247E98" w14:paraId="1B057600" w14:textId="77777777" w:rsidTr="0083087D">
        <w:trPr>
          <w:trHeight w:val="144"/>
        </w:trPr>
        <w:tc>
          <w:tcPr>
            <w:tcW w:w="709" w:type="dxa"/>
          </w:tcPr>
          <w:p w14:paraId="7DF17DB3" w14:textId="77777777" w:rsidR="00247E98" w:rsidRPr="00247E98" w:rsidRDefault="00247E98" w:rsidP="00247E98">
            <w:pPr>
              <w:jc w:val="both"/>
              <w:rPr>
                <w:szCs w:val="24"/>
              </w:rPr>
            </w:pPr>
          </w:p>
        </w:tc>
        <w:tc>
          <w:tcPr>
            <w:tcW w:w="5953" w:type="dxa"/>
          </w:tcPr>
          <w:p w14:paraId="3470406D" w14:textId="77777777" w:rsidR="00247E98" w:rsidRPr="00247E98" w:rsidRDefault="00247E98" w:rsidP="00247E98">
            <w:pPr>
              <w:jc w:val="center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IŠLAIDOS</w:t>
            </w:r>
          </w:p>
        </w:tc>
        <w:tc>
          <w:tcPr>
            <w:tcW w:w="1418" w:type="dxa"/>
          </w:tcPr>
          <w:p w14:paraId="51646DF0" w14:textId="77777777" w:rsidR="00247E98" w:rsidRPr="00247E98" w:rsidRDefault="00247E98" w:rsidP="00247E98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14DA6FF3" w14:textId="77777777" w:rsidR="00247E98" w:rsidRPr="00247E98" w:rsidRDefault="00247E98" w:rsidP="00247E98">
            <w:pPr>
              <w:jc w:val="both"/>
              <w:rPr>
                <w:szCs w:val="24"/>
              </w:rPr>
            </w:pPr>
          </w:p>
        </w:tc>
      </w:tr>
      <w:tr w:rsidR="00247E98" w:rsidRPr="00247E98" w14:paraId="50575F35" w14:textId="77777777" w:rsidTr="0083087D">
        <w:trPr>
          <w:trHeight w:val="144"/>
        </w:trPr>
        <w:tc>
          <w:tcPr>
            <w:tcW w:w="709" w:type="dxa"/>
          </w:tcPr>
          <w:p w14:paraId="3B8CA4BC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1.</w:t>
            </w:r>
          </w:p>
        </w:tc>
        <w:tc>
          <w:tcPr>
            <w:tcW w:w="5953" w:type="dxa"/>
          </w:tcPr>
          <w:p w14:paraId="1D9885C2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Dalyvavimo parodose, mugėse, mokomųjų-pažintinių kelionių išlaidoms iš dalies kompensuoti</w:t>
            </w:r>
          </w:p>
        </w:tc>
        <w:tc>
          <w:tcPr>
            <w:tcW w:w="1418" w:type="dxa"/>
          </w:tcPr>
          <w:p w14:paraId="7F50258F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3 000,00</w:t>
            </w:r>
          </w:p>
        </w:tc>
        <w:tc>
          <w:tcPr>
            <w:tcW w:w="1418" w:type="dxa"/>
          </w:tcPr>
          <w:p w14:paraId="40BDE718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</w:tr>
      <w:tr w:rsidR="00247E98" w:rsidRPr="00247E98" w14:paraId="05F41614" w14:textId="77777777" w:rsidTr="0083087D">
        <w:trPr>
          <w:trHeight w:val="144"/>
        </w:trPr>
        <w:tc>
          <w:tcPr>
            <w:tcW w:w="709" w:type="dxa"/>
          </w:tcPr>
          <w:p w14:paraId="42EC45C7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2</w:t>
            </w:r>
          </w:p>
        </w:tc>
        <w:tc>
          <w:tcPr>
            <w:tcW w:w="5953" w:type="dxa"/>
          </w:tcPr>
          <w:p w14:paraId="7D3DAEBE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Verslo planų, paraiškų finansinei paramai iš kitų fondų gauti gamybinių pastatų ir statinių projektavimo ir techninės dokumentacijos rengimo išlaidoms iš dalies kompensuoti</w:t>
            </w:r>
          </w:p>
        </w:tc>
        <w:tc>
          <w:tcPr>
            <w:tcW w:w="1418" w:type="dxa"/>
          </w:tcPr>
          <w:p w14:paraId="4265ABDB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3 000,00</w:t>
            </w:r>
          </w:p>
        </w:tc>
        <w:tc>
          <w:tcPr>
            <w:tcW w:w="1418" w:type="dxa"/>
          </w:tcPr>
          <w:p w14:paraId="517EBBB6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</w:tr>
      <w:tr w:rsidR="00247E98" w:rsidRPr="00247E98" w14:paraId="58C28DEF" w14:textId="77777777" w:rsidTr="0083087D">
        <w:trPr>
          <w:trHeight w:val="144"/>
        </w:trPr>
        <w:tc>
          <w:tcPr>
            <w:tcW w:w="709" w:type="dxa"/>
          </w:tcPr>
          <w:p w14:paraId="7FFFB263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3.</w:t>
            </w:r>
          </w:p>
        </w:tc>
        <w:tc>
          <w:tcPr>
            <w:tcW w:w="5953" w:type="dxa"/>
          </w:tcPr>
          <w:p w14:paraId="0F6B77DA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Kompensacija žemės ūkio veiklos subjektams, nukentėjusiems nuo stichinių nelaimių, gaisrų ar laukinių gyvūnų, jeigu šių nuostolių nekompensuoja kitos institucijos</w:t>
            </w:r>
          </w:p>
        </w:tc>
        <w:tc>
          <w:tcPr>
            <w:tcW w:w="1418" w:type="dxa"/>
          </w:tcPr>
          <w:p w14:paraId="28E1B1A6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3 000,00</w:t>
            </w:r>
          </w:p>
        </w:tc>
        <w:tc>
          <w:tcPr>
            <w:tcW w:w="1418" w:type="dxa"/>
          </w:tcPr>
          <w:p w14:paraId="756903C5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</w:tr>
      <w:tr w:rsidR="00247E98" w:rsidRPr="00247E98" w14:paraId="0F16DB6E" w14:textId="77777777" w:rsidTr="0083087D">
        <w:trPr>
          <w:trHeight w:val="144"/>
        </w:trPr>
        <w:tc>
          <w:tcPr>
            <w:tcW w:w="709" w:type="dxa"/>
          </w:tcPr>
          <w:p w14:paraId="3ACBDCEC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4.</w:t>
            </w:r>
          </w:p>
        </w:tc>
        <w:tc>
          <w:tcPr>
            <w:tcW w:w="5953" w:type="dxa"/>
          </w:tcPr>
          <w:p w14:paraId="39E70E12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Žemės mėginių, tiksliųjų elektroninių geodezinių matavimų išlaidoms iš dalies kompensuoti</w:t>
            </w:r>
          </w:p>
        </w:tc>
        <w:tc>
          <w:tcPr>
            <w:tcW w:w="1418" w:type="dxa"/>
          </w:tcPr>
          <w:p w14:paraId="70139530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1 165,79</w:t>
            </w:r>
          </w:p>
        </w:tc>
        <w:tc>
          <w:tcPr>
            <w:tcW w:w="1418" w:type="dxa"/>
          </w:tcPr>
          <w:p w14:paraId="3A4F4BAC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</w:tr>
      <w:tr w:rsidR="00247E98" w:rsidRPr="00247E98" w14:paraId="38747B9A" w14:textId="77777777" w:rsidTr="0083087D">
        <w:trPr>
          <w:trHeight w:val="144"/>
        </w:trPr>
        <w:tc>
          <w:tcPr>
            <w:tcW w:w="709" w:type="dxa"/>
          </w:tcPr>
          <w:p w14:paraId="7AECCB8C" w14:textId="77777777" w:rsidR="00247E98" w:rsidRPr="00247E98" w:rsidRDefault="00247E98" w:rsidP="00247E98">
            <w:pPr>
              <w:jc w:val="both"/>
              <w:rPr>
                <w:szCs w:val="24"/>
                <w:lang w:val="en-US"/>
              </w:rPr>
            </w:pPr>
            <w:r w:rsidRPr="00247E98">
              <w:rPr>
                <w:szCs w:val="24"/>
              </w:rPr>
              <w:t>5.</w:t>
            </w:r>
          </w:p>
        </w:tc>
        <w:tc>
          <w:tcPr>
            <w:tcW w:w="5953" w:type="dxa"/>
          </w:tcPr>
          <w:p w14:paraId="6949A9BA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Žemės ūkio veiklos poreikiams reikalingos naujos programinės įrangos įsigijimo ir įdiegimo, sezoninių darbuotojų ūkininkų ūkiuose įdarbinimo išlaidoms iš dalies kompensuoti</w:t>
            </w:r>
          </w:p>
        </w:tc>
        <w:tc>
          <w:tcPr>
            <w:tcW w:w="1418" w:type="dxa"/>
          </w:tcPr>
          <w:p w14:paraId="4A0125C1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12 500,00</w:t>
            </w:r>
          </w:p>
        </w:tc>
        <w:tc>
          <w:tcPr>
            <w:tcW w:w="1418" w:type="dxa"/>
          </w:tcPr>
          <w:p w14:paraId="29122725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</w:tr>
      <w:tr w:rsidR="00247E98" w:rsidRPr="00247E98" w14:paraId="05EA457D" w14:textId="77777777" w:rsidTr="0083087D">
        <w:trPr>
          <w:trHeight w:val="189"/>
        </w:trPr>
        <w:tc>
          <w:tcPr>
            <w:tcW w:w="709" w:type="dxa"/>
            <w:vAlign w:val="center"/>
          </w:tcPr>
          <w:p w14:paraId="67B68F85" w14:textId="77777777" w:rsidR="00247E98" w:rsidRPr="00247E98" w:rsidRDefault="00247E98" w:rsidP="00247E98">
            <w:pPr>
              <w:jc w:val="center"/>
              <w:rPr>
                <w:b/>
                <w:sz w:val="20"/>
              </w:rPr>
            </w:pPr>
            <w:r w:rsidRPr="00247E98">
              <w:rPr>
                <w:b/>
                <w:sz w:val="20"/>
              </w:rPr>
              <w:t>1</w:t>
            </w:r>
          </w:p>
        </w:tc>
        <w:tc>
          <w:tcPr>
            <w:tcW w:w="5953" w:type="dxa"/>
            <w:vAlign w:val="center"/>
          </w:tcPr>
          <w:p w14:paraId="61ACD395" w14:textId="77777777" w:rsidR="00247E98" w:rsidRPr="00247E98" w:rsidRDefault="00247E98" w:rsidP="00247E98">
            <w:pPr>
              <w:jc w:val="center"/>
              <w:rPr>
                <w:b/>
                <w:sz w:val="20"/>
              </w:rPr>
            </w:pPr>
            <w:r w:rsidRPr="00247E98">
              <w:rPr>
                <w:b/>
                <w:sz w:val="20"/>
              </w:rPr>
              <w:t>2</w:t>
            </w:r>
          </w:p>
        </w:tc>
        <w:tc>
          <w:tcPr>
            <w:tcW w:w="1418" w:type="dxa"/>
          </w:tcPr>
          <w:p w14:paraId="3E3DD50B" w14:textId="77777777" w:rsidR="00247E98" w:rsidRPr="00247E98" w:rsidRDefault="00247E98" w:rsidP="00247E98">
            <w:pPr>
              <w:jc w:val="center"/>
              <w:rPr>
                <w:b/>
                <w:sz w:val="20"/>
              </w:rPr>
            </w:pPr>
            <w:r w:rsidRPr="00247E98">
              <w:rPr>
                <w:b/>
                <w:sz w:val="20"/>
              </w:rPr>
              <w:t>3</w:t>
            </w:r>
          </w:p>
        </w:tc>
        <w:tc>
          <w:tcPr>
            <w:tcW w:w="1418" w:type="dxa"/>
          </w:tcPr>
          <w:p w14:paraId="6522DFA2" w14:textId="77777777" w:rsidR="00247E98" w:rsidRPr="00247E98" w:rsidRDefault="00247E98" w:rsidP="00247E98">
            <w:pPr>
              <w:jc w:val="center"/>
              <w:rPr>
                <w:b/>
                <w:sz w:val="20"/>
              </w:rPr>
            </w:pPr>
            <w:r w:rsidRPr="00247E98">
              <w:rPr>
                <w:b/>
                <w:sz w:val="20"/>
              </w:rPr>
              <w:t>4</w:t>
            </w:r>
          </w:p>
        </w:tc>
      </w:tr>
      <w:tr w:rsidR="00247E98" w:rsidRPr="00247E98" w14:paraId="08CADAAD" w14:textId="77777777" w:rsidTr="0083087D">
        <w:trPr>
          <w:trHeight w:val="144"/>
        </w:trPr>
        <w:tc>
          <w:tcPr>
            <w:tcW w:w="709" w:type="dxa"/>
          </w:tcPr>
          <w:p w14:paraId="077874A7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6.</w:t>
            </w:r>
          </w:p>
        </w:tc>
        <w:tc>
          <w:tcPr>
            <w:tcW w:w="5953" w:type="dxa"/>
          </w:tcPr>
          <w:p w14:paraId="331FCC89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Žemdirbių organizuojamų rajoninių renginių išlaidoms iš dalies kompensuoti</w:t>
            </w:r>
          </w:p>
        </w:tc>
        <w:tc>
          <w:tcPr>
            <w:tcW w:w="1418" w:type="dxa"/>
          </w:tcPr>
          <w:p w14:paraId="65F68181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6 000,00</w:t>
            </w:r>
          </w:p>
        </w:tc>
        <w:tc>
          <w:tcPr>
            <w:tcW w:w="1418" w:type="dxa"/>
          </w:tcPr>
          <w:p w14:paraId="3CD3149F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5 000,00</w:t>
            </w:r>
          </w:p>
        </w:tc>
      </w:tr>
      <w:tr w:rsidR="00247E98" w:rsidRPr="00247E98" w14:paraId="511ABF47" w14:textId="77777777" w:rsidTr="0083087D">
        <w:trPr>
          <w:trHeight w:val="345"/>
        </w:trPr>
        <w:tc>
          <w:tcPr>
            <w:tcW w:w="709" w:type="dxa"/>
          </w:tcPr>
          <w:p w14:paraId="6933DA30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7.</w:t>
            </w:r>
          </w:p>
        </w:tc>
        <w:tc>
          <w:tcPr>
            <w:tcW w:w="5953" w:type="dxa"/>
          </w:tcPr>
          <w:p w14:paraId="05465E40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Fondo sąskaitos aptarnavimo išlaidoms dengti</w:t>
            </w:r>
          </w:p>
        </w:tc>
        <w:tc>
          <w:tcPr>
            <w:tcW w:w="1418" w:type="dxa"/>
          </w:tcPr>
          <w:p w14:paraId="779A658F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14:paraId="79371482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</w:tr>
      <w:tr w:rsidR="00247E98" w:rsidRPr="00247E98" w14:paraId="184C4766" w14:textId="77777777" w:rsidTr="0083087D">
        <w:trPr>
          <w:trHeight w:val="345"/>
        </w:trPr>
        <w:tc>
          <w:tcPr>
            <w:tcW w:w="709" w:type="dxa"/>
          </w:tcPr>
          <w:p w14:paraId="0A28F0F8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lastRenderedPageBreak/>
              <w:t>8.</w:t>
            </w:r>
          </w:p>
        </w:tc>
        <w:tc>
          <w:tcPr>
            <w:tcW w:w="5953" w:type="dxa"/>
          </w:tcPr>
          <w:p w14:paraId="5FB11C54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Rezervas 1–6 pozicijoms perskirstyti</w:t>
            </w:r>
          </w:p>
        </w:tc>
        <w:tc>
          <w:tcPr>
            <w:tcW w:w="1418" w:type="dxa"/>
          </w:tcPr>
          <w:p w14:paraId="2898B23C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14:paraId="04FA7AF9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</w:tr>
      <w:tr w:rsidR="00247E98" w:rsidRPr="00247E98" w14:paraId="251C133C" w14:textId="77777777" w:rsidTr="0083087D">
        <w:trPr>
          <w:trHeight w:val="144"/>
        </w:trPr>
        <w:tc>
          <w:tcPr>
            <w:tcW w:w="709" w:type="dxa"/>
          </w:tcPr>
          <w:p w14:paraId="415BDC96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</w:p>
        </w:tc>
        <w:tc>
          <w:tcPr>
            <w:tcW w:w="5953" w:type="dxa"/>
          </w:tcPr>
          <w:p w14:paraId="7C2A39BC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Iš viso:</w:t>
            </w:r>
          </w:p>
        </w:tc>
        <w:tc>
          <w:tcPr>
            <w:tcW w:w="1418" w:type="dxa"/>
          </w:tcPr>
          <w:p w14:paraId="7AF5D9EE" w14:textId="77777777" w:rsidR="00247E98" w:rsidRPr="00247E98" w:rsidRDefault="00247E98" w:rsidP="00247E98">
            <w:pPr>
              <w:jc w:val="right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28 665,79</w:t>
            </w:r>
          </w:p>
        </w:tc>
        <w:tc>
          <w:tcPr>
            <w:tcW w:w="1418" w:type="dxa"/>
          </w:tcPr>
          <w:p w14:paraId="44B66A62" w14:textId="77777777" w:rsidR="00247E98" w:rsidRPr="00247E98" w:rsidRDefault="00247E98" w:rsidP="00247E98">
            <w:pPr>
              <w:jc w:val="right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5 000,00</w:t>
            </w:r>
          </w:p>
        </w:tc>
      </w:tr>
      <w:tr w:rsidR="00247E98" w:rsidRPr="00247E98" w14:paraId="3212B6E4" w14:textId="77777777" w:rsidTr="0083087D">
        <w:trPr>
          <w:trHeight w:val="144"/>
        </w:trPr>
        <w:tc>
          <w:tcPr>
            <w:tcW w:w="709" w:type="dxa"/>
          </w:tcPr>
          <w:p w14:paraId="411AB246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</w:p>
        </w:tc>
        <w:tc>
          <w:tcPr>
            <w:tcW w:w="5953" w:type="dxa"/>
          </w:tcPr>
          <w:p w14:paraId="3835FA3A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Likutis 2023 m. sausio 1 d.</w:t>
            </w:r>
          </w:p>
        </w:tc>
        <w:tc>
          <w:tcPr>
            <w:tcW w:w="1418" w:type="dxa"/>
          </w:tcPr>
          <w:p w14:paraId="09CD51E6" w14:textId="77777777" w:rsidR="00247E98" w:rsidRPr="00247E98" w:rsidRDefault="00247E98" w:rsidP="00247E98">
            <w:pPr>
              <w:jc w:val="right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0,00</w:t>
            </w:r>
          </w:p>
        </w:tc>
        <w:tc>
          <w:tcPr>
            <w:tcW w:w="1418" w:type="dxa"/>
          </w:tcPr>
          <w:p w14:paraId="24CB9B54" w14:textId="77777777" w:rsidR="00247E98" w:rsidRPr="00247E98" w:rsidRDefault="00247E98" w:rsidP="00247E98">
            <w:pPr>
              <w:jc w:val="right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8 665,79</w:t>
            </w:r>
          </w:p>
        </w:tc>
      </w:tr>
    </w:tbl>
    <w:p w14:paraId="12FF0659" w14:textId="77777777" w:rsidR="00247E98" w:rsidRPr="00247E98" w:rsidRDefault="00247E98" w:rsidP="00247E98">
      <w:pPr>
        <w:jc w:val="both"/>
        <w:rPr>
          <w:szCs w:val="24"/>
        </w:rPr>
      </w:pPr>
    </w:p>
    <w:p w14:paraId="5CA33CAD" w14:textId="77777777" w:rsidR="00247E98" w:rsidRPr="00247E98" w:rsidRDefault="00247E98" w:rsidP="00247E98">
      <w:pPr>
        <w:jc w:val="both"/>
        <w:rPr>
          <w:szCs w:val="24"/>
        </w:rPr>
      </w:pPr>
      <w:r w:rsidRPr="00247E98">
        <w:rPr>
          <w:szCs w:val="24"/>
        </w:rPr>
        <w:tab/>
        <w:t>Kaimo rėmimo fondo lėšų likutis 2023 m. sausio 1 d. – 8 665,79 Eur.</w:t>
      </w:r>
    </w:p>
    <w:p w14:paraId="7D5BA976" w14:textId="77777777" w:rsidR="00247E98" w:rsidRPr="00247E98" w:rsidRDefault="00247E98" w:rsidP="00247E98">
      <w:pPr>
        <w:jc w:val="both"/>
        <w:rPr>
          <w:szCs w:val="24"/>
        </w:rPr>
      </w:pPr>
    </w:p>
    <w:p w14:paraId="4081144B" w14:textId="77777777" w:rsidR="00247E98" w:rsidRPr="00247E98" w:rsidRDefault="00247E98" w:rsidP="00247E98">
      <w:pPr>
        <w:jc w:val="both"/>
        <w:rPr>
          <w:szCs w:val="24"/>
        </w:rPr>
      </w:pPr>
    </w:p>
    <w:p w14:paraId="32F467F9" w14:textId="77777777" w:rsidR="00247E98" w:rsidRPr="00247E98" w:rsidRDefault="00247E98" w:rsidP="00247E98">
      <w:pPr>
        <w:jc w:val="both"/>
        <w:rPr>
          <w:szCs w:val="24"/>
        </w:rPr>
      </w:pPr>
    </w:p>
    <w:p w14:paraId="6545966B" w14:textId="77777777" w:rsidR="00247E98" w:rsidRPr="00247E98" w:rsidRDefault="00247E98" w:rsidP="00247E98">
      <w:pPr>
        <w:jc w:val="both"/>
        <w:rPr>
          <w:szCs w:val="24"/>
        </w:rPr>
      </w:pPr>
      <w:r w:rsidRPr="00247E98">
        <w:rPr>
          <w:szCs w:val="24"/>
        </w:rPr>
        <w:t>Kaimo rėmimo fondo tarybos pirmininkas</w:t>
      </w:r>
      <w:r w:rsidRPr="00247E98">
        <w:rPr>
          <w:szCs w:val="24"/>
        </w:rPr>
        <w:tab/>
      </w:r>
      <w:r w:rsidRPr="00247E98">
        <w:rPr>
          <w:szCs w:val="24"/>
        </w:rPr>
        <w:tab/>
        <w:t>Raimundas Jovarauskas</w:t>
      </w:r>
    </w:p>
    <w:p w14:paraId="39A87458" w14:textId="77777777" w:rsidR="00247E98" w:rsidRPr="00247E98" w:rsidRDefault="00247E98" w:rsidP="00247E98">
      <w:pPr>
        <w:jc w:val="both"/>
        <w:rPr>
          <w:szCs w:val="24"/>
        </w:rPr>
      </w:pPr>
    </w:p>
    <w:p w14:paraId="0E8415E9" w14:textId="77777777" w:rsidR="00247E98" w:rsidRPr="00247E98" w:rsidRDefault="00247E98" w:rsidP="00247E98">
      <w:pPr>
        <w:jc w:val="both"/>
        <w:rPr>
          <w:szCs w:val="24"/>
        </w:rPr>
      </w:pPr>
    </w:p>
    <w:p w14:paraId="7C49391F" w14:textId="77777777" w:rsidR="00247E98" w:rsidRPr="00247E98" w:rsidRDefault="00247E98" w:rsidP="00247E98">
      <w:pPr>
        <w:jc w:val="both"/>
        <w:rPr>
          <w:szCs w:val="24"/>
        </w:rPr>
      </w:pPr>
    </w:p>
    <w:p w14:paraId="20216448" w14:textId="77777777" w:rsidR="00247E98" w:rsidRPr="00247E98" w:rsidRDefault="00247E98" w:rsidP="00247E98">
      <w:pPr>
        <w:jc w:val="both"/>
        <w:rPr>
          <w:szCs w:val="24"/>
        </w:rPr>
      </w:pPr>
    </w:p>
    <w:p w14:paraId="3C10E81C" w14:textId="77777777" w:rsidR="00247E98" w:rsidRPr="00247E98" w:rsidRDefault="00247E98" w:rsidP="00247E98">
      <w:pPr>
        <w:jc w:val="both"/>
        <w:rPr>
          <w:szCs w:val="24"/>
        </w:rPr>
      </w:pPr>
    </w:p>
    <w:p w14:paraId="6FA55EB9" w14:textId="77777777" w:rsidR="00247E98" w:rsidRPr="00247E98" w:rsidRDefault="00247E98" w:rsidP="00247E98">
      <w:pPr>
        <w:jc w:val="both"/>
        <w:rPr>
          <w:szCs w:val="24"/>
        </w:rPr>
      </w:pPr>
      <w:r w:rsidRPr="00247E98">
        <w:rPr>
          <w:szCs w:val="24"/>
        </w:rPr>
        <w:br w:type="page"/>
      </w:r>
    </w:p>
    <w:p w14:paraId="362FD645" w14:textId="77777777" w:rsidR="00EE2729" w:rsidRDefault="00EE2729" w:rsidP="00247E98">
      <w:pPr>
        <w:ind w:left="4536"/>
        <w:rPr>
          <w:szCs w:val="24"/>
        </w:rPr>
      </w:pPr>
    </w:p>
    <w:p w14:paraId="643BE0AB" w14:textId="77777777" w:rsidR="00247E98" w:rsidRPr="00247E98" w:rsidRDefault="00247E98" w:rsidP="00247E98">
      <w:pPr>
        <w:ind w:left="4536"/>
        <w:rPr>
          <w:szCs w:val="24"/>
        </w:rPr>
      </w:pPr>
      <w:r w:rsidRPr="00247E98">
        <w:rPr>
          <w:szCs w:val="24"/>
        </w:rPr>
        <w:t>PATVIRTINTA</w:t>
      </w:r>
    </w:p>
    <w:p w14:paraId="6826E486" w14:textId="77777777" w:rsidR="00247E98" w:rsidRPr="00247E98" w:rsidRDefault="00247E98" w:rsidP="00247E98">
      <w:pPr>
        <w:ind w:left="4536"/>
        <w:rPr>
          <w:szCs w:val="24"/>
        </w:rPr>
      </w:pPr>
      <w:r w:rsidRPr="00247E98">
        <w:rPr>
          <w:szCs w:val="24"/>
        </w:rPr>
        <w:t>Jurbarko rajono savivaldybės tarybos</w:t>
      </w:r>
    </w:p>
    <w:p w14:paraId="3719D1CE" w14:textId="77777777" w:rsidR="00247E98" w:rsidRPr="00247E98" w:rsidRDefault="00247E98" w:rsidP="00247E98">
      <w:pPr>
        <w:ind w:left="4536"/>
        <w:rPr>
          <w:szCs w:val="24"/>
        </w:rPr>
      </w:pPr>
      <w:r w:rsidRPr="00247E98">
        <w:rPr>
          <w:szCs w:val="24"/>
        </w:rPr>
        <w:t>2023 m. vasario 23 d. sprendimu Nr. T2-</w:t>
      </w:r>
      <w:r>
        <w:rPr>
          <w:szCs w:val="24"/>
        </w:rPr>
        <w:t>37</w:t>
      </w:r>
    </w:p>
    <w:p w14:paraId="74929F9A" w14:textId="77777777" w:rsidR="00247E98" w:rsidRPr="00247E98" w:rsidRDefault="00247E98" w:rsidP="00247E98">
      <w:pPr>
        <w:jc w:val="both"/>
        <w:rPr>
          <w:szCs w:val="24"/>
        </w:rPr>
      </w:pPr>
    </w:p>
    <w:p w14:paraId="3801D9FF" w14:textId="77777777" w:rsidR="00247E98" w:rsidRPr="00247E98" w:rsidRDefault="00247E98" w:rsidP="00247E98">
      <w:pPr>
        <w:jc w:val="both"/>
        <w:rPr>
          <w:szCs w:val="24"/>
        </w:rPr>
      </w:pPr>
    </w:p>
    <w:p w14:paraId="3A14D9A3" w14:textId="77777777" w:rsidR="00247E98" w:rsidRPr="00247E98" w:rsidRDefault="00247E98" w:rsidP="00247E98">
      <w:pPr>
        <w:tabs>
          <w:tab w:val="left" w:pos="14601"/>
        </w:tabs>
        <w:jc w:val="center"/>
        <w:rPr>
          <w:b/>
          <w:szCs w:val="24"/>
        </w:rPr>
      </w:pPr>
      <w:r w:rsidRPr="00247E98">
        <w:rPr>
          <w:b/>
          <w:szCs w:val="24"/>
        </w:rPr>
        <w:t>JURBARKO RAJONO SAVIVALDYBĖS KAIMO RĖMIMO FONDO 2023 METŲ SĄMATA</w:t>
      </w:r>
    </w:p>
    <w:p w14:paraId="4CEE1F6D" w14:textId="77777777" w:rsidR="00247E98" w:rsidRPr="00247E98" w:rsidRDefault="00247E98" w:rsidP="00247E98">
      <w:pPr>
        <w:jc w:val="both"/>
        <w:rPr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74"/>
        <w:gridCol w:w="1673"/>
      </w:tblGrid>
      <w:tr w:rsidR="00247E98" w:rsidRPr="00247E98" w14:paraId="03CAEC91" w14:textId="77777777" w:rsidTr="0083087D">
        <w:trPr>
          <w:trHeight w:val="276"/>
        </w:trPr>
        <w:tc>
          <w:tcPr>
            <w:tcW w:w="709" w:type="dxa"/>
            <w:vMerge w:val="restart"/>
            <w:vAlign w:val="center"/>
          </w:tcPr>
          <w:p w14:paraId="663870F0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Eil. Nr.</w:t>
            </w:r>
          </w:p>
        </w:tc>
        <w:tc>
          <w:tcPr>
            <w:tcW w:w="6974" w:type="dxa"/>
            <w:vMerge w:val="restart"/>
            <w:vAlign w:val="center"/>
          </w:tcPr>
          <w:p w14:paraId="1E5186F3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Priemonės pavadinimas</w:t>
            </w:r>
          </w:p>
        </w:tc>
        <w:tc>
          <w:tcPr>
            <w:tcW w:w="1673" w:type="dxa"/>
            <w:vMerge w:val="restart"/>
            <w:vAlign w:val="center"/>
          </w:tcPr>
          <w:p w14:paraId="38B2D100" w14:textId="77777777" w:rsidR="00247E98" w:rsidRPr="00247E98" w:rsidRDefault="00247E98" w:rsidP="00247E98">
            <w:pPr>
              <w:jc w:val="center"/>
              <w:rPr>
                <w:b/>
                <w:sz w:val="22"/>
                <w:szCs w:val="22"/>
              </w:rPr>
            </w:pPr>
            <w:r w:rsidRPr="00247E98">
              <w:rPr>
                <w:b/>
                <w:sz w:val="22"/>
                <w:szCs w:val="22"/>
              </w:rPr>
              <w:t>2023 m.</w:t>
            </w:r>
          </w:p>
          <w:p w14:paraId="3F08B3BC" w14:textId="77777777" w:rsidR="00247E98" w:rsidRPr="00247E98" w:rsidRDefault="00247E98" w:rsidP="00247E98">
            <w:pPr>
              <w:jc w:val="center"/>
              <w:rPr>
                <w:b/>
                <w:sz w:val="22"/>
                <w:szCs w:val="22"/>
              </w:rPr>
            </w:pPr>
            <w:r w:rsidRPr="00247E98">
              <w:rPr>
                <w:b/>
                <w:sz w:val="22"/>
                <w:szCs w:val="22"/>
              </w:rPr>
              <w:t>sąmata</w:t>
            </w:r>
          </w:p>
          <w:p w14:paraId="4BE3F8C1" w14:textId="77777777" w:rsidR="00247E98" w:rsidRPr="00247E98" w:rsidRDefault="00247E98" w:rsidP="00247E98">
            <w:pPr>
              <w:jc w:val="center"/>
              <w:rPr>
                <w:b/>
                <w:szCs w:val="24"/>
              </w:rPr>
            </w:pPr>
            <w:r w:rsidRPr="00247E98">
              <w:rPr>
                <w:b/>
                <w:sz w:val="22"/>
                <w:szCs w:val="22"/>
              </w:rPr>
              <w:t>(Eur)</w:t>
            </w:r>
          </w:p>
        </w:tc>
      </w:tr>
      <w:tr w:rsidR="00247E98" w:rsidRPr="00247E98" w14:paraId="7D44BBED" w14:textId="77777777" w:rsidTr="0083087D">
        <w:trPr>
          <w:trHeight w:val="309"/>
        </w:trPr>
        <w:tc>
          <w:tcPr>
            <w:tcW w:w="709" w:type="dxa"/>
            <w:vMerge/>
          </w:tcPr>
          <w:p w14:paraId="1AE23219" w14:textId="77777777" w:rsidR="00247E98" w:rsidRPr="00247E98" w:rsidRDefault="00247E98" w:rsidP="00247E98">
            <w:pPr>
              <w:jc w:val="both"/>
              <w:rPr>
                <w:szCs w:val="24"/>
              </w:rPr>
            </w:pPr>
          </w:p>
        </w:tc>
        <w:tc>
          <w:tcPr>
            <w:tcW w:w="6974" w:type="dxa"/>
            <w:vMerge/>
          </w:tcPr>
          <w:p w14:paraId="72A89E21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</w:p>
        </w:tc>
        <w:tc>
          <w:tcPr>
            <w:tcW w:w="1673" w:type="dxa"/>
            <w:vMerge/>
          </w:tcPr>
          <w:p w14:paraId="49C748E8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</w:p>
        </w:tc>
      </w:tr>
      <w:tr w:rsidR="00247E98" w:rsidRPr="00247E98" w14:paraId="23AAF09B" w14:textId="77777777" w:rsidTr="0083087D">
        <w:trPr>
          <w:trHeight w:val="144"/>
        </w:trPr>
        <w:tc>
          <w:tcPr>
            <w:tcW w:w="709" w:type="dxa"/>
          </w:tcPr>
          <w:p w14:paraId="50EA7685" w14:textId="77777777" w:rsidR="00247E98" w:rsidRPr="00247E98" w:rsidRDefault="00247E98" w:rsidP="00247E98">
            <w:pPr>
              <w:jc w:val="both"/>
              <w:rPr>
                <w:szCs w:val="24"/>
              </w:rPr>
            </w:pPr>
          </w:p>
        </w:tc>
        <w:tc>
          <w:tcPr>
            <w:tcW w:w="6974" w:type="dxa"/>
          </w:tcPr>
          <w:p w14:paraId="4DD1BD3C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PAJAMOS</w:t>
            </w:r>
          </w:p>
        </w:tc>
        <w:tc>
          <w:tcPr>
            <w:tcW w:w="1673" w:type="dxa"/>
          </w:tcPr>
          <w:p w14:paraId="02557660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</w:p>
        </w:tc>
      </w:tr>
      <w:tr w:rsidR="00247E98" w:rsidRPr="00247E98" w14:paraId="2282ADE7" w14:textId="77777777" w:rsidTr="0083087D">
        <w:trPr>
          <w:trHeight w:val="144"/>
        </w:trPr>
        <w:tc>
          <w:tcPr>
            <w:tcW w:w="709" w:type="dxa"/>
          </w:tcPr>
          <w:p w14:paraId="6FDD38D5" w14:textId="77777777" w:rsidR="00247E98" w:rsidRPr="00247E98" w:rsidRDefault="00247E98" w:rsidP="00247E98">
            <w:pPr>
              <w:jc w:val="both"/>
              <w:rPr>
                <w:szCs w:val="24"/>
              </w:rPr>
            </w:pPr>
          </w:p>
        </w:tc>
        <w:tc>
          <w:tcPr>
            <w:tcW w:w="6974" w:type="dxa"/>
          </w:tcPr>
          <w:p w14:paraId="14DA4203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Likutis 2023 m. sausio 1 d.</w:t>
            </w:r>
          </w:p>
        </w:tc>
        <w:tc>
          <w:tcPr>
            <w:tcW w:w="1673" w:type="dxa"/>
          </w:tcPr>
          <w:p w14:paraId="14231FAB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8 665,79</w:t>
            </w:r>
          </w:p>
        </w:tc>
      </w:tr>
      <w:tr w:rsidR="00247E98" w:rsidRPr="00247E98" w14:paraId="5C8E745D" w14:textId="77777777" w:rsidTr="0083087D">
        <w:trPr>
          <w:trHeight w:val="144"/>
        </w:trPr>
        <w:tc>
          <w:tcPr>
            <w:tcW w:w="709" w:type="dxa"/>
          </w:tcPr>
          <w:p w14:paraId="0A56350A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1.</w:t>
            </w:r>
          </w:p>
        </w:tc>
        <w:tc>
          <w:tcPr>
            <w:tcW w:w="6974" w:type="dxa"/>
          </w:tcPr>
          <w:p w14:paraId="283D6400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 xml:space="preserve">Jurbarko rajono savivaldybės biudžeto lėšos </w:t>
            </w:r>
          </w:p>
        </w:tc>
        <w:tc>
          <w:tcPr>
            <w:tcW w:w="1673" w:type="dxa"/>
          </w:tcPr>
          <w:p w14:paraId="563223A6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15 000,00</w:t>
            </w:r>
          </w:p>
        </w:tc>
      </w:tr>
      <w:tr w:rsidR="00247E98" w:rsidRPr="00247E98" w14:paraId="4C48BDC5" w14:textId="77777777" w:rsidTr="0083087D">
        <w:trPr>
          <w:trHeight w:val="144"/>
        </w:trPr>
        <w:tc>
          <w:tcPr>
            <w:tcW w:w="709" w:type="dxa"/>
          </w:tcPr>
          <w:p w14:paraId="6013048D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2.</w:t>
            </w:r>
          </w:p>
        </w:tc>
        <w:tc>
          <w:tcPr>
            <w:tcW w:w="6974" w:type="dxa"/>
          </w:tcPr>
          <w:p w14:paraId="54A27D39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Kitos teisėtai gautos fondo lėšos</w:t>
            </w:r>
          </w:p>
        </w:tc>
        <w:tc>
          <w:tcPr>
            <w:tcW w:w="1673" w:type="dxa"/>
          </w:tcPr>
          <w:p w14:paraId="78AAD20A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</w:tr>
      <w:tr w:rsidR="00247E98" w:rsidRPr="00247E98" w14:paraId="42275E68" w14:textId="77777777" w:rsidTr="0083087D">
        <w:trPr>
          <w:trHeight w:val="144"/>
        </w:trPr>
        <w:tc>
          <w:tcPr>
            <w:tcW w:w="709" w:type="dxa"/>
          </w:tcPr>
          <w:p w14:paraId="1DA51D63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</w:p>
        </w:tc>
        <w:tc>
          <w:tcPr>
            <w:tcW w:w="6974" w:type="dxa"/>
          </w:tcPr>
          <w:p w14:paraId="62652B3D" w14:textId="77777777" w:rsidR="00247E98" w:rsidRPr="00247E98" w:rsidRDefault="00247E98" w:rsidP="00247E98">
            <w:pPr>
              <w:jc w:val="right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Iš viso:</w:t>
            </w:r>
          </w:p>
        </w:tc>
        <w:tc>
          <w:tcPr>
            <w:tcW w:w="1673" w:type="dxa"/>
          </w:tcPr>
          <w:p w14:paraId="5E38BFEA" w14:textId="77777777" w:rsidR="00247E98" w:rsidRPr="00247E98" w:rsidRDefault="00247E98" w:rsidP="00247E98">
            <w:pPr>
              <w:jc w:val="right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23 665,79</w:t>
            </w:r>
          </w:p>
        </w:tc>
      </w:tr>
      <w:tr w:rsidR="00247E98" w:rsidRPr="00247E98" w14:paraId="2B3CD826" w14:textId="77777777" w:rsidTr="0083087D">
        <w:trPr>
          <w:trHeight w:val="144"/>
        </w:trPr>
        <w:tc>
          <w:tcPr>
            <w:tcW w:w="709" w:type="dxa"/>
          </w:tcPr>
          <w:p w14:paraId="7B5D92EB" w14:textId="77777777" w:rsidR="00247E98" w:rsidRPr="00247E98" w:rsidRDefault="00247E98" w:rsidP="00247E98">
            <w:pPr>
              <w:jc w:val="both"/>
              <w:rPr>
                <w:szCs w:val="24"/>
              </w:rPr>
            </w:pPr>
          </w:p>
        </w:tc>
        <w:tc>
          <w:tcPr>
            <w:tcW w:w="6974" w:type="dxa"/>
          </w:tcPr>
          <w:p w14:paraId="4FDA4B17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IŠLAIDOS</w:t>
            </w:r>
          </w:p>
        </w:tc>
        <w:tc>
          <w:tcPr>
            <w:tcW w:w="1673" w:type="dxa"/>
          </w:tcPr>
          <w:p w14:paraId="047F85CE" w14:textId="77777777" w:rsidR="00247E98" w:rsidRPr="00247E98" w:rsidRDefault="00247E98" w:rsidP="00247E98">
            <w:pPr>
              <w:jc w:val="both"/>
              <w:rPr>
                <w:szCs w:val="24"/>
              </w:rPr>
            </w:pPr>
          </w:p>
        </w:tc>
      </w:tr>
      <w:tr w:rsidR="00247E98" w:rsidRPr="00247E98" w14:paraId="22E1B908" w14:textId="77777777" w:rsidTr="0083087D">
        <w:trPr>
          <w:trHeight w:val="144"/>
        </w:trPr>
        <w:tc>
          <w:tcPr>
            <w:tcW w:w="709" w:type="dxa"/>
          </w:tcPr>
          <w:p w14:paraId="583CF901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1.</w:t>
            </w:r>
          </w:p>
        </w:tc>
        <w:tc>
          <w:tcPr>
            <w:tcW w:w="6974" w:type="dxa"/>
          </w:tcPr>
          <w:p w14:paraId="362974FA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Dalyvavimo žemės ūkio renginiuose, parodose, mugėse, mokomųjų-pažintinių kelionių išlaidoms iš dalies kompensuoti</w:t>
            </w:r>
          </w:p>
        </w:tc>
        <w:tc>
          <w:tcPr>
            <w:tcW w:w="1673" w:type="dxa"/>
          </w:tcPr>
          <w:p w14:paraId="6F797DF3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3 000,00</w:t>
            </w:r>
          </w:p>
        </w:tc>
      </w:tr>
      <w:tr w:rsidR="00247E98" w:rsidRPr="00247E98" w14:paraId="0E781A45" w14:textId="77777777" w:rsidTr="0083087D">
        <w:trPr>
          <w:trHeight w:val="144"/>
        </w:trPr>
        <w:tc>
          <w:tcPr>
            <w:tcW w:w="709" w:type="dxa"/>
          </w:tcPr>
          <w:p w14:paraId="48843528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2</w:t>
            </w:r>
          </w:p>
        </w:tc>
        <w:tc>
          <w:tcPr>
            <w:tcW w:w="6974" w:type="dxa"/>
          </w:tcPr>
          <w:p w14:paraId="12F823CA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Verslo planų, paraiškų finansinei paramai iš kitų fondų gauti gamybinių pastatų ir statinių projektavimo ir techninės dokumentacijos rengimo išlaidoms iš dalies kompensuoti</w:t>
            </w:r>
          </w:p>
        </w:tc>
        <w:tc>
          <w:tcPr>
            <w:tcW w:w="1673" w:type="dxa"/>
          </w:tcPr>
          <w:p w14:paraId="5481B135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3 000,00</w:t>
            </w:r>
          </w:p>
        </w:tc>
      </w:tr>
      <w:tr w:rsidR="00247E98" w:rsidRPr="00247E98" w14:paraId="514A07FE" w14:textId="77777777" w:rsidTr="0083087D">
        <w:trPr>
          <w:trHeight w:val="144"/>
        </w:trPr>
        <w:tc>
          <w:tcPr>
            <w:tcW w:w="709" w:type="dxa"/>
          </w:tcPr>
          <w:p w14:paraId="30947EA4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3.</w:t>
            </w:r>
          </w:p>
        </w:tc>
        <w:tc>
          <w:tcPr>
            <w:tcW w:w="6974" w:type="dxa"/>
          </w:tcPr>
          <w:p w14:paraId="4BCB2E8C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Kompensacija žemės ūkio veiklos subjektams, nukentėjusiems nuo stichinių nelaimių, gaisrų ar laukinių gyvūnų, jeigu šių nuostolių nekompensuoja kitos institucijos</w:t>
            </w:r>
          </w:p>
        </w:tc>
        <w:tc>
          <w:tcPr>
            <w:tcW w:w="1673" w:type="dxa"/>
          </w:tcPr>
          <w:p w14:paraId="4CC589F3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3 000,00</w:t>
            </w:r>
          </w:p>
        </w:tc>
      </w:tr>
      <w:tr w:rsidR="00247E98" w:rsidRPr="00247E98" w14:paraId="66C433A7" w14:textId="77777777" w:rsidTr="0083087D">
        <w:trPr>
          <w:trHeight w:val="144"/>
        </w:trPr>
        <w:tc>
          <w:tcPr>
            <w:tcW w:w="709" w:type="dxa"/>
          </w:tcPr>
          <w:p w14:paraId="20217783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4.</w:t>
            </w:r>
          </w:p>
        </w:tc>
        <w:tc>
          <w:tcPr>
            <w:tcW w:w="6974" w:type="dxa"/>
          </w:tcPr>
          <w:p w14:paraId="3EF2A712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Žemės mėginių, tiksliųjų elektroninių geodezinių matavimų išlaidoms iš dalies kompensuoti</w:t>
            </w:r>
          </w:p>
        </w:tc>
        <w:tc>
          <w:tcPr>
            <w:tcW w:w="1673" w:type="dxa"/>
          </w:tcPr>
          <w:p w14:paraId="7E002624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1 165,79</w:t>
            </w:r>
          </w:p>
        </w:tc>
      </w:tr>
      <w:tr w:rsidR="00247E98" w:rsidRPr="00247E98" w14:paraId="65485952" w14:textId="77777777" w:rsidTr="0083087D">
        <w:trPr>
          <w:trHeight w:val="144"/>
        </w:trPr>
        <w:tc>
          <w:tcPr>
            <w:tcW w:w="709" w:type="dxa"/>
          </w:tcPr>
          <w:p w14:paraId="0FFE822F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5.</w:t>
            </w:r>
          </w:p>
        </w:tc>
        <w:tc>
          <w:tcPr>
            <w:tcW w:w="6974" w:type="dxa"/>
          </w:tcPr>
          <w:p w14:paraId="31D509DC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Žemdirbių organizuojamų rajoninių renginių išlaidoms iš dalies kompensuoti</w:t>
            </w:r>
          </w:p>
        </w:tc>
        <w:tc>
          <w:tcPr>
            <w:tcW w:w="1673" w:type="dxa"/>
          </w:tcPr>
          <w:p w14:paraId="54E80D05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6 000,00</w:t>
            </w:r>
          </w:p>
        </w:tc>
      </w:tr>
      <w:tr w:rsidR="00247E98" w:rsidRPr="00247E98" w14:paraId="208C41B2" w14:textId="77777777" w:rsidTr="0083087D">
        <w:trPr>
          <w:trHeight w:val="144"/>
        </w:trPr>
        <w:tc>
          <w:tcPr>
            <w:tcW w:w="709" w:type="dxa"/>
          </w:tcPr>
          <w:p w14:paraId="23979D32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6.</w:t>
            </w:r>
          </w:p>
        </w:tc>
        <w:tc>
          <w:tcPr>
            <w:tcW w:w="6974" w:type="dxa"/>
          </w:tcPr>
          <w:p w14:paraId="0A764B0D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Žemės ūkio veiklos poreikiams reikalingos naujos programinės įrangos įsigijimo ir įdiegimo, sezoninių darbuotojų ūkininkų ūkiuose įdarbinimo išlaidoms iš dalies kompensuoti</w:t>
            </w:r>
          </w:p>
        </w:tc>
        <w:tc>
          <w:tcPr>
            <w:tcW w:w="1673" w:type="dxa"/>
          </w:tcPr>
          <w:p w14:paraId="7729FAED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7 500,00</w:t>
            </w:r>
          </w:p>
        </w:tc>
      </w:tr>
      <w:tr w:rsidR="00247E98" w:rsidRPr="00247E98" w14:paraId="32F8642A" w14:textId="77777777" w:rsidTr="0083087D">
        <w:trPr>
          <w:trHeight w:val="345"/>
        </w:trPr>
        <w:tc>
          <w:tcPr>
            <w:tcW w:w="709" w:type="dxa"/>
          </w:tcPr>
          <w:p w14:paraId="3FC11D36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7.</w:t>
            </w:r>
          </w:p>
        </w:tc>
        <w:tc>
          <w:tcPr>
            <w:tcW w:w="6974" w:type="dxa"/>
          </w:tcPr>
          <w:p w14:paraId="6E8A6865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Fondo sąskaitos aptarnavimo išlaidoms dengti</w:t>
            </w:r>
          </w:p>
        </w:tc>
        <w:tc>
          <w:tcPr>
            <w:tcW w:w="1673" w:type="dxa"/>
          </w:tcPr>
          <w:p w14:paraId="4ED3EB58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</w:tr>
      <w:tr w:rsidR="00247E98" w:rsidRPr="00247E98" w14:paraId="7DBBDFAF" w14:textId="77777777" w:rsidTr="0083087D">
        <w:trPr>
          <w:trHeight w:val="345"/>
        </w:trPr>
        <w:tc>
          <w:tcPr>
            <w:tcW w:w="709" w:type="dxa"/>
          </w:tcPr>
          <w:p w14:paraId="7E2766E3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8.</w:t>
            </w:r>
          </w:p>
        </w:tc>
        <w:tc>
          <w:tcPr>
            <w:tcW w:w="6974" w:type="dxa"/>
          </w:tcPr>
          <w:p w14:paraId="48A3052E" w14:textId="77777777" w:rsidR="00247E98" w:rsidRPr="00247E98" w:rsidRDefault="00247E98" w:rsidP="00247E98">
            <w:pPr>
              <w:jc w:val="both"/>
              <w:rPr>
                <w:szCs w:val="24"/>
              </w:rPr>
            </w:pPr>
            <w:r w:rsidRPr="00247E98">
              <w:rPr>
                <w:szCs w:val="24"/>
              </w:rPr>
              <w:t>Rezervas 1–6 pozicijoms perskirstyti</w:t>
            </w:r>
          </w:p>
        </w:tc>
        <w:tc>
          <w:tcPr>
            <w:tcW w:w="1673" w:type="dxa"/>
          </w:tcPr>
          <w:p w14:paraId="310A9326" w14:textId="77777777" w:rsidR="00247E98" w:rsidRPr="00247E98" w:rsidRDefault="00247E98" w:rsidP="00247E98">
            <w:pPr>
              <w:jc w:val="right"/>
              <w:rPr>
                <w:szCs w:val="24"/>
              </w:rPr>
            </w:pPr>
            <w:r w:rsidRPr="00247E98">
              <w:rPr>
                <w:szCs w:val="24"/>
              </w:rPr>
              <w:t>0,00</w:t>
            </w:r>
          </w:p>
        </w:tc>
      </w:tr>
      <w:tr w:rsidR="00247E98" w:rsidRPr="00247E98" w14:paraId="65D75BF0" w14:textId="77777777" w:rsidTr="0083087D">
        <w:trPr>
          <w:trHeight w:val="144"/>
        </w:trPr>
        <w:tc>
          <w:tcPr>
            <w:tcW w:w="709" w:type="dxa"/>
          </w:tcPr>
          <w:p w14:paraId="2B813656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</w:p>
        </w:tc>
        <w:tc>
          <w:tcPr>
            <w:tcW w:w="6974" w:type="dxa"/>
          </w:tcPr>
          <w:p w14:paraId="170E3B2A" w14:textId="77777777" w:rsidR="00247E98" w:rsidRPr="00247E98" w:rsidRDefault="00247E98" w:rsidP="00247E98">
            <w:pPr>
              <w:jc w:val="right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Iš viso:</w:t>
            </w:r>
          </w:p>
        </w:tc>
        <w:tc>
          <w:tcPr>
            <w:tcW w:w="1673" w:type="dxa"/>
          </w:tcPr>
          <w:p w14:paraId="18007D65" w14:textId="77777777" w:rsidR="00247E98" w:rsidRPr="00247E98" w:rsidRDefault="00247E98" w:rsidP="00247E98">
            <w:pPr>
              <w:jc w:val="right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23 665,79</w:t>
            </w:r>
          </w:p>
        </w:tc>
      </w:tr>
      <w:tr w:rsidR="00247E98" w:rsidRPr="00247E98" w14:paraId="539C3B7F" w14:textId="77777777" w:rsidTr="0083087D">
        <w:trPr>
          <w:trHeight w:val="144"/>
        </w:trPr>
        <w:tc>
          <w:tcPr>
            <w:tcW w:w="709" w:type="dxa"/>
          </w:tcPr>
          <w:p w14:paraId="11EEF4A3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</w:p>
        </w:tc>
        <w:tc>
          <w:tcPr>
            <w:tcW w:w="6974" w:type="dxa"/>
          </w:tcPr>
          <w:p w14:paraId="172BBAA7" w14:textId="77777777" w:rsidR="00247E98" w:rsidRPr="00247E98" w:rsidRDefault="00247E98" w:rsidP="00247E98">
            <w:pPr>
              <w:jc w:val="both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Likutis 2024 m. sausio 1 d.</w:t>
            </w:r>
          </w:p>
        </w:tc>
        <w:tc>
          <w:tcPr>
            <w:tcW w:w="1673" w:type="dxa"/>
          </w:tcPr>
          <w:p w14:paraId="03A45D4E" w14:textId="77777777" w:rsidR="00247E98" w:rsidRPr="00247E98" w:rsidRDefault="00247E98" w:rsidP="00247E98">
            <w:pPr>
              <w:jc w:val="right"/>
              <w:rPr>
                <w:b/>
                <w:szCs w:val="24"/>
              </w:rPr>
            </w:pPr>
            <w:r w:rsidRPr="00247E98">
              <w:rPr>
                <w:b/>
                <w:szCs w:val="24"/>
              </w:rPr>
              <w:t>0,00</w:t>
            </w:r>
          </w:p>
        </w:tc>
      </w:tr>
    </w:tbl>
    <w:p w14:paraId="2BA35FE3" w14:textId="77777777" w:rsidR="00247E98" w:rsidRPr="00247E98" w:rsidRDefault="00247E98" w:rsidP="00247E98">
      <w:pPr>
        <w:jc w:val="both"/>
        <w:rPr>
          <w:szCs w:val="24"/>
        </w:rPr>
      </w:pPr>
    </w:p>
    <w:p w14:paraId="35A25EC2" w14:textId="77777777" w:rsidR="00247E98" w:rsidRPr="00247E98" w:rsidRDefault="00247E98" w:rsidP="00247E98">
      <w:pPr>
        <w:jc w:val="both"/>
        <w:rPr>
          <w:szCs w:val="24"/>
        </w:rPr>
      </w:pPr>
    </w:p>
    <w:p w14:paraId="311A0368" w14:textId="77777777" w:rsidR="00247E98" w:rsidRPr="00247E98" w:rsidRDefault="00247E98" w:rsidP="00247E98">
      <w:pPr>
        <w:jc w:val="center"/>
        <w:rPr>
          <w:szCs w:val="24"/>
        </w:rPr>
      </w:pPr>
      <w:r w:rsidRPr="00247E98">
        <w:rPr>
          <w:szCs w:val="24"/>
        </w:rPr>
        <w:t>__________________________</w:t>
      </w:r>
    </w:p>
    <w:p w14:paraId="4E0178D5" w14:textId="77777777" w:rsidR="00F320CA" w:rsidRDefault="00F320CA"/>
    <w:sectPr w:rsidR="00F320CA" w:rsidSect="00FC1CD3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6B9E" w14:textId="77777777" w:rsidR="000C1120" w:rsidRDefault="000C1120">
      <w:r>
        <w:separator/>
      </w:r>
    </w:p>
  </w:endnote>
  <w:endnote w:type="continuationSeparator" w:id="0">
    <w:p w14:paraId="388C75EC" w14:textId="77777777" w:rsidR="000C1120" w:rsidRDefault="000C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639D" w14:textId="77777777" w:rsidR="000C1120" w:rsidRDefault="000C1120">
      <w:r>
        <w:separator/>
      </w:r>
    </w:p>
  </w:footnote>
  <w:footnote w:type="continuationSeparator" w:id="0">
    <w:p w14:paraId="350B415B" w14:textId="77777777" w:rsidR="000C1120" w:rsidRDefault="000C1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1AC7" w14:textId="77777777" w:rsidR="00FC1CD3" w:rsidRDefault="00C84F1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9F992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74ED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5D77F50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18095169">
    <w:abstractNumId w:val="3"/>
  </w:num>
  <w:num w:numId="2" w16cid:durableId="1119564384">
    <w:abstractNumId w:val="2"/>
  </w:num>
  <w:num w:numId="3" w16cid:durableId="130100974">
    <w:abstractNumId w:val="4"/>
  </w:num>
  <w:num w:numId="4" w16cid:durableId="550117494">
    <w:abstractNumId w:val="1"/>
  </w:num>
  <w:num w:numId="5" w16cid:durableId="1298099573">
    <w:abstractNumId w:val="6"/>
  </w:num>
  <w:num w:numId="6" w16cid:durableId="356470479">
    <w:abstractNumId w:val="5"/>
  </w:num>
  <w:num w:numId="7" w16cid:durableId="89878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B58D4"/>
    <w:rsid w:val="000C1120"/>
    <w:rsid w:val="000C3A8A"/>
    <w:rsid w:val="000D7BB3"/>
    <w:rsid w:val="000E2BAC"/>
    <w:rsid w:val="000E6B72"/>
    <w:rsid w:val="00107C26"/>
    <w:rsid w:val="0012406B"/>
    <w:rsid w:val="0012514A"/>
    <w:rsid w:val="00137CE1"/>
    <w:rsid w:val="00162618"/>
    <w:rsid w:val="00196C9A"/>
    <w:rsid w:val="001A619A"/>
    <w:rsid w:val="001D2E82"/>
    <w:rsid w:val="00226341"/>
    <w:rsid w:val="00247E98"/>
    <w:rsid w:val="00251454"/>
    <w:rsid w:val="0025167C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33D3F"/>
    <w:rsid w:val="004736D3"/>
    <w:rsid w:val="00477C70"/>
    <w:rsid w:val="00494CCC"/>
    <w:rsid w:val="004B2369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83085"/>
    <w:rsid w:val="005902FC"/>
    <w:rsid w:val="005A679F"/>
    <w:rsid w:val="005A7489"/>
    <w:rsid w:val="005B2122"/>
    <w:rsid w:val="005B5054"/>
    <w:rsid w:val="005B677E"/>
    <w:rsid w:val="005F423D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94AE6"/>
    <w:rsid w:val="006A29E6"/>
    <w:rsid w:val="006A5260"/>
    <w:rsid w:val="006B194D"/>
    <w:rsid w:val="006F73C6"/>
    <w:rsid w:val="006F79BB"/>
    <w:rsid w:val="00707910"/>
    <w:rsid w:val="0071733F"/>
    <w:rsid w:val="00727BC2"/>
    <w:rsid w:val="00733F0E"/>
    <w:rsid w:val="00734333"/>
    <w:rsid w:val="00740725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B7CA4"/>
    <w:rsid w:val="009C146A"/>
    <w:rsid w:val="009E78A8"/>
    <w:rsid w:val="00A07C5C"/>
    <w:rsid w:val="00A10B04"/>
    <w:rsid w:val="00A151E4"/>
    <w:rsid w:val="00A15894"/>
    <w:rsid w:val="00A26DC6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43EC0"/>
    <w:rsid w:val="00C55384"/>
    <w:rsid w:val="00C73F5B"/>
    <w:rsid w:val="00C83B36"/>
    <w:rsid w:val="00C84F18"/>
    <w:rsid w:val="00C8715A"/>
    <w:rsid w:val="00CA58F1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E2729"/>
    <w:rsid w:val="00EF04BB"/>
    <w:rsid w:val="00F03246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54177"/>
  <w15:docId w15:val="{F434394B-A1C7-43A3-AA0A-C82FBFD5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4</Pages>
  <Words>3560</Words>
  <Characters>2030</Characters>
  <Application>Microsoft Office Word</Application>
  <DocSecurity>4</DocSecurity>
  <Lines>16</Lines>
  <Paragraphs>11</Paragraphs>
  <ScaleCrop>false</ScaleCrop>
  <Company>Sveikatos apsaugos ministerija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Grazina</cp:lastModifiedBy>
  <cp:revision>2</cp:revision>
  <cp:lastPrinted>2012-07-30T13:30:00Z</cp:lastPrinted>
  <dcterms:created xsi:type="dcterms:W3CDTF">2023-12-19T09:31:00Z</dcterms:created>
  <dcterms:modified xsi:type="dcterms:W3CDTF">2023-12-19T09:31:00Z</dcterms:modified>
</cp:coreProperties>
</file>