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BA2F" w14:textId="77777777" w:rsidR="00FC1CD3" w:rsidRDefault="00FC1CD3" w:rsidP="000D7BB3">
      <w:pPr>
        <w:jc w:val="center"/>
        <w:rPr>
          <w:lang w:val="en-US"/>
        </w:rPr>
      </w:pPr>
    </w:p>
    <w:p w14:paraId="558A6C33" w14:textId="3AB14B5C" w:rsidR="00FC1CD3" w:rsidRDefault="00383B2E">
      <w:pPr>
        <w:jc w:val="center"/>
        <w:rPr>
          <w:b/>
          <w:bCs/>
          <w:lang w:val="en-US"/>
        </w:rPr>
      </w:pPr>
      <w:r>
        <w:rPr>
          <w:noProof/>
        </w:rPr>
        <w:drawing>
          <wp:inline distT="0" distB="0" distL="0" distR="0" wp14:anchorId="49629F92" wp14:editId="584C0BDE">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3A65B32D" w14:textId="77777777" w:rsidR="00F320CA" w:rsidRDefault="00F320CA">
      <w:pPr>
        <w:jc w:val="center"/>
        <w:rPr>
          <w:b/>
          <w:bCs/>
          <w:lang w:val="en-US"/>
        </w:rPr>
      </w:pPr>
    </w:p>
    <w:p w14:paraId="6A97863C" w14:textId="77777777" w:rsidR="00FC1CD3" w:rsidRDefault="00F20019">
      <w:pPr>
        <w:jc w:val="center"/>
        <w:rPr>
          <w:b/>
        </w:rPr>
      </w:pPr>
      <w:r>
        <w:rPr>
          <w:b/>
          <w:lang w:val="en-US"/>
        </w:rPr>
        <w:t xml:space="preserve">JURBARKO RAJONO </w:t>
      </w:r>
      <w:r>
        <w:rPr>
          <w:b/>
        </w:rPr>
        <w:t>SAVIVALDYBĖS TARYBA</w:t>
      </w:r>
    </w:p>
    <w:p w14:paraId="5205912D" w14:textId="77777777" w:rsidR="00FC1CD3" w:rsidRDefault="00FC1CD3">
      <w:pPr>
        <w:rPr>
          <w:lang w:val="en-US"/>
        </w:rPr>
      </w:pPr>
    </w:p>
    <w:p w14:paraId="3A9F3BF9" w14:textId="77777777" w:rsidR="00A749F9" w:rsidRDefault="00A749F9">
      <w:pPr>
        <w:rPr>
          <w:lang w:val="en-US"/>
        </w:rPr>
      </w:pPr>
    </w:p>
    <w:p w14:paraId="09CC8405"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A3C8C9A" w14:textId="77777777">
        <w:trPr>
          <w:cantSplit/>
        </w:trPr>
        <w:tc>
          <w:tcPr>
            <w:tcW w:w="9654" w:type="dxa"/>
            <w:tcBorders>
              <w:top w:val="nil"/>
              <w:left w:val="nil"/>
              <w:bottom w:val="nil"/>
              <w:right w:val="nil"/>
            </w:tcBorders>
          </w:tcPr>
          <w:p w14:paraId="05F16F03" w14:textId="77777777" w:rsidR="00FC1CD3" w:rsidRDefault="00F20019">
            <w:pPr>
              <w:pStyle w:val="Antrat1"/>
              <w:rPr>
                <w:caps/>
                <w:szCs w:val="24"/>
                <w:lang w:val="lt-LT"/>
              </w:rPr>
            </w:pPr>
            <w:r>
              <w:rPr>
                <w:szCs w:val="24"/>
                <w:lang w:val="lt-LT"/>
              </w:rPr>
              <w:t>SPRENDIMAS</w:t>
            </w:r>
          </w:p>
        </w:tc>
      </w:tr>
      <w:bookmarkStart w:id="0" w:name="DOC_DATA"/>
      <w:tr w:rsidR="00FC1CD3" w14:paraId="071C1CF4" w14:textId="77777777">
        <w:trPr>
          <w:cantSplit/>
        </w:trPr>
        <w:tc>
          <w:tcPr>
            <w:tcW w:w="9654" w:type="dxa"/>
            <w:tcBorders>
              <w:top w:val="nil"/>
              <w:left w:val="nil"/>
              <w:bottom w:val="nil"/>
              <w:right w:val="nil"/>
            </w:tcBorders>
          </w:tcPr>
          <w:p w14:paraId="1FEAA080" w14:textId="77777777" w:rsidR="00FC1CD3" w:rsidRDefault="002F707C">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PRITARIMO JURBARKO RAJONO SAVIVALDYBĖS SMULKIOJO VERSLO RĖMIMO FONDO 2021 METŲ ATASKAITAI IR 2022 METŲ SĄMATOS PATVIRTINIMO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sidR="00F260BB">
              <w:rPr>
                <w:b/>
              </w:rPr>
            </w:r>
            <w:r w:rsidR="00F260BB">
              <w:rPr>
                <w:b/>
              </w:rPr>
              <w:fldChar w:fldCharType="separate"/>
            </w:r>
            <w:r>
              <w:rPr>
                <w:b/>
              </w:rPr>
              <w:fldChar w:fldCharType="end"/>
            </w:r>
          </w:p>
        </w:tc>
      </w:tr>
      <w:tr w:rsidR="00FC1CD3" w14:paraId="06D294CE" w14:textId="77777777">
        <w:trPr>
          <w:cantSplit/>
        </w:trPr>
        <w:tc>
          <w:tcPr>
            <w:tcW w:w="9654" w:type="dxa"/>
            <w:tcBorders>
              <w:top w:val="nil"/>
              <w:left w:val="nil"/>
              <w:bottom w:val="nil"/>
              <w:right w:val="nil"/>
            </w:tcBorders>
          </w:tcPr>
          <w:p w14:paraId="5C8F76EF" w14:textId="77777777" w:rsidR="00FC1CD3" w:rsidRDefault="00FC1CD3">
            <w:pPr>
              <w:pStyle w:val="Antrats"/>
              <w:tabs>
                <w:tab w:val="left" w:pos="1296"/>
              </w:tabs>
              <w:jc w:val="center"/>
              <w:rPr>
                <w:b/>
                <w:caps/>
              </w:rPr>
            </w:pPr>
          </w:p>
        </w:tc>
      </w:tr>
      <w:tr w:rsidR="00FC1CD3" w14:paraId="316C5EA4" w14:textId="77777777" w:rsidTr="0053777E">
        <w:trPr>
          <w:cantSplit/>
          <w:trHeight w:val="432"/>
        </w:trPr>
        <w:tc>
          <w:tcPr>
            <w:tcW w:w="9654" w:type="dxa"/>
            <w:tcBorders>
              <w:top w:val="nil"/>
              <w:left w:val="nil"/>
              <w:bottom w:val="nil"/>
              <w:right w:val="nil"/>
            </w:tcBorders>
          </w:tcPr>
          <w:p w14:paraId="57A35E7A" w14:textId="3CAA3F3D" w:rsidR="00FC1CD3" w:rsidRDefault="00734333" w:rsidP="009A22DA">
            <w:pPr>
              <w:pStyle w:val="Antrats"/>
              <w:tabs>
                <w:tab w:val="left" w:pos="1296"/>
              </w:tabs>
              <w:jc w:val="center"/>
              <w:rPr>
                <w:b/>
                <w:caps/>
              </w:rPr>
            </w:pPr>
            <w:r>
              <w:t>20</w:t>
            </w:r>
            <w:r w:rsidR="00E81CB8">
              <w:t>2</w:t>
            </w:r>
            <w:r w:rsidR="00383B2E">
              <w:t>2</w:t>
            </w:r>
            <w:r>
              <w:t xml:space="preserve"> m. </w:t>
            </w:r>
            <w:r w:rsidR="00383B2E">
              <w:t>kovo 31</w:t>
            </w:r>
            <w:r>
              <w:t xml:space="preserve"> d. </w:t>
            </w:r>
            <w:r w:rsidR="00F20019">
              <w:t xml:space="preserve">Nr. </w:t>
            </w:r>
            <w:r w:rsidR="00BD4342">
              <w:t>T2</w:t>
            </w:r>
            <w:r w:rsidR="003723C7">
              <w:t>-</w:t>
            </w:r>
            <w:r w:rsidR="00383B2E">
              <w:t>80</w:t>
            </w:r>
          </w:p>
        </w:tc>
      </w:tr>
      <w:tr w:rsidR="00FC1CD3" w14:paraId="733A9143" w14:textId="77777777">
        <w:trPr>
          <w:cantSplit/>
        </w:trPr>
        <w:tc>
          <w:tcPr>
            <w:tcW w:w="9654" w:type="dxa"/>
            <w:tcBorders>
              <w:top w:val="nil"/>
              <w:left w:val="nil"/>
              <w:bottom w:val="nil"/>
              <w:right w:val="nil"/>
            </w:tcBorders>
          </w:tcPr>
          <w:p w14:paraId="257777C5" w14:textId="77777777" w:rsidR="00FC1CD3" w:rsidRDefault="00F20019">
            <w:pPr>
              <w:jc w:val="center"/>
            </w:pPr>
            <w:r>
              <w:t>Jurbarkas</w:t>
            </w:r>
          </w:p>
        </w:tc>
      </w:tr>
    </w:tbl>
    <w:p w14:paraId="28E3A93C" w14:textId="77777777" w:rsidR="00FC1CD3" w:rsidRPr="00892223" w:rsidRDefault="00FC1CD3"/>
    <w:p w14:paraId="40E019DF" w14:textId="336B9373" w:rsidR="00FC1CD3" w:rsidRDefault="00FC1CD3"/>
    <w:p w14:paraId="41047353" w14:textId="77777777" w:rsidR="00383B2E" w:rsidRPr="00892223" w:rsidRDefault="00383B2E"/>
    <w:p w14:paraId="67B8FB6E" w14:textId="6DF4746B" w:rsidR="00383B2E" w:rsidRPr="00B714CA" w:rsidRDefault="00383B2E" w:rsidP="00383B2E">
      <w:pPr>
        <w:ind w:firstLine="720"/>
        <w:jc w:val="both"/>
        <w:rPr>
          <w:szCs w:val="24"/>
        </w:rPr>
      </w:pPr>
      <w:r w:rsidRPr="00B714CA">
        <w:rPr>
          <w:szCs w:val="24"/>
        </w:rPr>
        <w:t>Vadovaudamasi Lietuvos Respublikos vietos savivaldos įstatymo 16 straipsnio 2 dalies</w:t>
      </w:r>
      <w:r>
        <w:rPr>
          <w:szCs w:val="24"/>
        </w:rPr>
        <w:t xml:space="preserve"> </w:t>
      </w:r>
      <w:r w:rsidRPr="00B714CA">
        <w:rPr>
          <w:szCs w:val="24"/>
        </w:rPr>
        <w:t xml:space="preserve">17 </w:t>
      </w:r>
      <w:r w:rsidR="00CE3A4A">
        <w:rPr>
          <w:szCs w:val="24"/>
        </w:rPr>
        <w:t> </w:t>
      </w:r>
      <w:r w:rsidRPr="00B714CA">
        <w:rPr>
          <w:szCs w:val="24"/>
        </w:rPr>
        <w:t xml:space="preserve">punktu ir Jurbarko rajono savivaldybės </w:t>
      </w:r>
      <w:r>
        <w:rPr>
          <w:szCs w:val="24"/>
        </w:rPr>
        <w:t>smulkiojo verslo</w:t>
      </w:r>
      <w:r w:rsidRPr="00B714CA">
        <w:rPr>
          <w:szCs w:val="24"/>
        </w:rPr>
        <w:t xml:space="preserve"> rėmimo fondo nuostatų, patvirtintų </w:t>
      </w:r>
      <w:r w:rsidRPr="00FD7183">
        <w:rPr>
          <w:szCs w:val="24"/>
        </w:rPr>
        <w:t>Jurbarko rajono savivaldybės tarybos 20</w:t>
      </w:r>
      <w:r>
        <w:rPr>
          <w:szCs w:val="24"/>
        </w:rPr>
        <w:t>20</w:t>
      </w:r>
      <w:r w:rsidRPr="00FD7183">
        <w:rPr>
          <w:szCs w:val="24"/>
        </w:rPr>
        <w:t xml:space="preserve"> m. </w:t>
      </w:r>
      <w:r>
        <w:rPr>
          <w:szCs w:val="24"/>
        </w:rPr>
        <w:t>gegužės 28</w:t>
      </w:r>
      <w:r w:rsidRPr="00FD7183">
        <w:rPr>
          <w:szCs w:val="24"/>
        </w:rPr>
        <w:t xml:space="preserve"> d. sprendimu Nr. T2-1</w:t>
      </w:r>
      <w:r>
        <w:rPr>
          <w:szCs w:val="24"/>
        </w:rPr>
        <w:t>70</w:t>
      </w:r>
      <w:r w:rsidRPr="00FD7183">
        <w:rPr>
          <w:szCs w:val="24"/>
        </w:rPr>
        <w:t xml:space="preserve"> „Dėl Jurbarko rajono savivaldybės smulkiojo verslo rėmimo fondo</w:t>
      </w:r>
      <w:r>
        <w:rPr>
          <w:szCs w:val="24"/>
        </w:rPr>
        <w:t xml:space="preserve"> nuostatų ir lėšų naudojimo taisyklių patvirtinimo</w:t>
      </w:r>
      <w:r w:rsidRPr="00FD7183">
        <w:rPr>
          <w:szCs w:val="24"/>
        </w:rPr>
        <w:t>“</w:t>
      </w:r>
      <w:r>
        <w:rPr>
          <w:szCs w:val="24"/>
        </w:rPr>
        <w:t>,</w:t>
      </w:r>
      <w:r w:rsidRPr="00FD7183">
        <w:rPr>
          <w:szCs w:val="24"/>
        </w:rPr>
        <w:t xml:space="preserve"> 17.3 papunkčiu, Jurbarko rajono</w:t>
      </w:r>
      <w:r w:rsidRPr="00B714CA">
        <w:rPr>
          <w:szCs w:val="24"/>
        </w:rPr>
        <w:t xml:space="preserve"> savivaldybės taryba  n u s p r e n d ž i a:</w:t>
      </w:r>
    </w:p>
    <w:p w14:paraId="3E929D74" w14:textId="77777777" w:rsidR="00383B2E" w:rsidRPr="00B714CA" w:rsidRDefault="00383B2E" w:rsidP="00383B2E">
      <w:pPr>
        <w:ind w:firstLine="720"/>
        <w:jc w:val="both"/>
        <w:rPr>
          <w:szCs w:val="24"/>
        </w:rPr>
      </w:pPr>
      <w:r w:rsidRPr="00B714CA">
        <w:rPr>
          <w:szCs w:val="24"/>
        </w:rPr>
        <w:t xml:space="preserve">1. Pritarti Jurbarko rajono savivaldybės </w:t>
      </w:r>
      <w:r>
        <w:rPr>
          <w:szCs w:val="24"/>
        </w:rPr>
        <w:t>smulkiojo verslo</w:t>
      </w:r>
      <w:r w:rsidRPr="00B714CA">
        <w:rPr>
          <w:szCs w:val="24"/>
        </w:rPr>
        <w:t xml:space="preserve"> rėmimo fondo 20</w:t>
      </w:r>
      <w:r>
        <w:rPr>
          <w:szCs w:val="24"/>
        </w:rPr>
        <w:t>21</w:t>
      </w:r>
      <w:r w:rsidRPr="00B714CA">
        <w:rPr>
          <w:szCs w:val="24"/>
        </w:rPr>
        <w:t xml:space="preserve"> metų ataskait</w:t>
      </w:r>
      <w:r>
        <w:rPr>
          <w:szCs w:val="24"/>
        </w:rPr>
        <w:t>ai</w:t>
      </w:r>
      <w:r w:rsidRPr="00B714CA">
        <w:rPr>
          <w:szCs w:val="24"/>
        </w:rPr>
        <w:t xml:space="preserve"> (pridedama).</w:t>
      </w:r>
    </w:p>
    <w:p w14:paraId="19AF3399" w14:textId="77777777" w:rsidR="00383B2E" w:rsidRPr="00B714CA" w:rsidRDefault="00383B2E" w:rsidP="00383B2E">
      <w:pPr>
        <w:ind w:firstLine="720"/>
        <w:jc w:val="both"/>
        <w:rPr>
          <w:szCs w:val="24"/>
        </w:rPr>
      </w:pPr>
      <w:r w:rsidRPr="00B714CA">
        <w:rPr>
          <w:szCs w:val="24"/>
        </w:rPr>
        <w:t xml:space="preserve">2. Patvirtinti Jurbarko rajono savivaldybės </w:t>
      </w:r>
      <w:r>
        <w:rPr>
          <w:szCs w:val="24"/>
        </w:rPr>
        <w:t>smulkiojo verslo</w:t>
      </w:r>
      <w:r w:rsidRPr="00B714CA">
        <w:rPr>
          <w:szCs w:val="24"/>
        </w:rPr>
        <w:t xml:space="preserve"> rėmimo fondo 20</w:t>
      </w:r>
      <w:r>
        <w:rPr>
          <w:szCs w:val="24"/>
        </w:rPr>
        <w:t>22</w:t>
      </w:r>
      <w:r w:rsidRPr="00B714CA">
        <w:rPr>
          <w:szCs w:val="24"/>
        </w:rPr>
        <w:t xml:space="preserve"> metų sąmatą (pridedama).</w:t>
      </w:r>
    </w:p>
    <w:p w14:paraId="715B40DB" w14:textId="1E5705B9" w:rsidR="00383B2E" w:rsidRDefault="00383B2E" w:rsidP="00383B2E">
      <w:pPr>
        <w:jc w:val="both"/>
        <w:rPr>
          <w:szCs w:val="24"/>
        </w:rPr>
      </w:pPr>
      <w:r w:rsidRPr="00B714CA">
        <w:rPr>
          <w:szCs w:val="24"/>
        </w:rPr>
        <w:tab/>
      </w:r>
      <w:r w:rsidRPr="002642AB">
        <w:rPr>
          <w:szCs w:val="24"/>
        </w:rPr>
        <w:t xml:space="preserve">Šis sprendimas per vieną mėnesį nuo paskelbimo arba įteikimo suinteresuotai šaliai dienos gali būti skundžiamas Lietuvos administracinių ginčų komisijos Kauno apygardos skyriui (Laisvės </w:t>
      </w:r>
      <w:r w:rsidR="00CE3A4A">
        <w:rPr>
          <w:szCs w:val="24"/>
        </w:rPr>
        <w:t> </w:t>
      </w:r>
      <w:r w:rsidRPr="002642AB">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4D40E50" w14:textId="77777777" w:rsidR="00383B2E" w:rsidRDefault="00383B2E" w:rsidP="00383B2E">
      <w:pPr>
        <w:jc w:val="both"/>
      </w:pPr>
    </w:p>
    <w:p w14:paraId="7C840B9B" w14:textId="77777777" w:rsidR="00FC1CD3" w:rsidRDefault="00FC1CD3">
      <w:pPr>
        <w:jc w:val="both"/>
      </w:pPr>
    </w:p>
    <w:p w14:paraId="70BE2A5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5DDB3F7" w14:textId="77777777">
        <w:trPr>
          <w:trHeight w:val="180"/>
        </w:trPr>
        <w:tc>
          <w:tcPr>
            <w:tcW w:w="4410" w:type="dxa"/>
          </w:tcPr>
          <w:bookmarkStart w:id="1" w:name="SIGN_OFFICE"/>
          <w:p w14:paraId="4A6C8276" w14:textId="77777777" w:rsidR="00FC1CD3" w:rsidRDefault="002F707C"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3FD5BDC3" w14:textId="77777777" w:rsidR="00FC1CD3" w:rsidRDefault="002F707C"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14:paraId="254DC135" w14:textId="77777777" w:rsidR="00FC1CD3" w:rsidRDefault="00FC1CD3"/>
    <w:p w14:paraId="32F9C3C1" w14:textId="77777777" w:rsidR="00FC1CD3" w:rsidRDefault="00FC1CD3"/>
    <w:p w14:paraId="19E2F2E2" w14:textId="77777777" w:rsidR="00383B2E" w:rsidRDefault="00383B2E">
      <w:pPr>
        <w:sectPr w:rsidR="00383B2E" w:rsidSect="00FC1CD3">
          <w:headerReference w:type="even" r:id="rId8"/>
          <w:headerReference w:type="default" r:id="rId9"/>
          <w:pgSz w:w="11906" w:h="16838" w:code="9"/>
          <w:pgMar w:top="1134" w:right="680" w:bottom="1134" w:left="1701" w:header="1134" w:footer="726" w:gutter="0"/>
          <w:cols w:space="1296"/>
          <w:titlePg/>
          <w:docGrid w:linePitch="360"/>
        </w:sectPr>
      </w:pPr>
    </w:p>
    <w:p w14:paraId="0CFF53D8" w14:textId="77777777" w:rsidR="00383B2E" w:rsidRDefault="00383B2E" w:rsidP="00383B2E">
      <w:pPr>
        <w:tabs>
          <w:tab w:val="left" w:pos="720"/>
        </w:tabs>
        <w:rPr>
          <w:szCs w:val="24"/>
        </w:rPr>
      </w:pPr>
    </w:p>
    <w:p w14:paraId="3A403F8A" w14:textId="77777777" w:rsidR="00383B2E" w:rsidRPr="00C446A7" w:rsidRDefault="00383B2E" w:rsidP="00383B2E">
      <w:pPr>
        <w:tabs>
          <w:tab w:val="left" w:pos="720"/>
        </w:tabs>
        <w:rPr>
          <w:szCs w:val="24"/>
        </w:rPr>
      </w:pPr>
      <w:r>
        <w:rPr>
          <w:szCs w:val="24"/>
        </w:rPr>
        <w:tab/>
      </w:r>
      <w:r>
        <w:rPr>
          <w:szCs w:val="24"/>
        </w:rPr>
        <w:tab/>
      </w:r>
      <w:r>
        <w:rPr>
          <w:szCs w:val="24"/>
        </w:rPr>
        <w:tab/>
      </w:r>
      <w:r>
        <w:rPr>
          <w:szCs w:val="24"/>
        </w:rPr>
        <w:tab/>
      </w:r>
      <w:r>
        <w:rPr>
          <w:szCs w:val="24"/>
        </w:rPr>
        <w:tab/>
      </w:r>
      <w:r>
        <w:rPr>
          <w:szCs w:val="24"/>
        </w:rPr>
        <w:tab/>
      </w:r>
      <w:r>
        <w:rPr>
          <w:szCs w:val="24"/>
        </w:rPr>
        <w:tab/>
      </w:r>
      <w:r w:rsidRPr="00C446A7">
        <w:rPr>
          <w:szCs w:val="24"/>
        </w:rPr>
        <w:t>PRITARTA</w:t>
      </w:r>
    </w:p>
    <w:p w14:paraId="4DD26234" w14:textId="77777777" w:rsidR="00383B2E" w:rsidRPr="00C446A7" w:rsidRDefault="00383B2E" w:rsidP="00383B2E">
      <w:pPr>
        <w:rPr>
          <w:szCs w:val="24"/>
        </w:rPr>
      </w:pP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t>Jurbarko rajono savivaldybės tarybos</w:t>
      </w:r>
    </w:p>
    <w:p w14:paraId="1B0E5343" w14:textId="16B1DECF" w:rsidR="00383B2E" w:rsidRPr="00C446A7" w:rsidRDefault="00383B2E" w:rsidP="00383B2E">
      <w:pPr>
        <w:rPr>
          <w:szCs w:val="24"/>
        </w:rPr>
      </w:pP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t>202</w:t>
      </w:r>
      <w:r>
        <w:rPr>
          <w:szCs w:val="24"/>
        </w:rPr>
        <w:t>2</w:t>
      </w:r>
      <w:r w:rsidRPr="00C446A7">
        <w:rPr>
          <w:szCs w:val="24"/>
        </w:rPr>
        <w:t xml:space="preserve"> m. kovo </w:t>
      </w:r>
      <w:r>
        <w:rPr>
          <w:szCs w:val="24"/>
        </w:rPr>
        <w:t>31</w:t>
      </w:r>
      <w:r w:rsidRPr="00C446A7">
        <w:rPr>
          <w:szCs w:val="24"/>
        </w:rPr>
        <w:t xml:space="preserve"> d. sprendimu Nr. T2-</w:t>
      </w:r>
      <w:r>
        <w:rPr>
          <w:szCs w:val="24"/>
        </w:rPr>
        <w:t>80</w:t>
      </w:r>
    </w:p>
    <w:p w14:paraId="0F9CFA2C" w14:textId="77777777" w:rsidR="00383B2E" w:rsidRPr="00C446A7" w:rsidRDefault="00383B2E" w:rsidP="00383B2E">
      <w:pPr>
        <w:rPr>
          <w:szCs w:val="24"/>
        </w:rPr>
      </w:pPr>
    </w:p>
    <w:p w14:paraId="143632BE" w14:textId="77777777" w:rsidR="00383B2E" w:rsidRPr="00C446A7" w:rsidRDefault="00383B2E" w:rsidP="00383B2E">
      <w:pPr>
        <w:rPr>
          <w:szCs w:val="24"/>
        </w:rPr>
      </w:pPr>
    </w:p>
    <w:p w14:paraId="7E4564CF" w14:textId="77777777" w:rsidR="00383B2E" w:rsidRPr="00C446A7" w:rsidRDefault="00383B2E" w:rsidP="00383B2E">
      <w:pPr>
        <w:jc w:val="center"/>
        <w:rPr>
          <w:b/>
          <w:szCs w:val="24"/>
        </w:rPr>
      </w:pPr>
      <w:r w:rsidRPr="00C446A7">
        <w:rPr>
          <w:b/>
          <w:szCs w:val="24"/>
        </w:rPr>
        <w:t>JURBARKO RAJONO SAVIVALDYBĖS SMULKIOJO VERSLO RĖMIMO FONDO 202</w:t>
      </w:r>
      <w:r>
        <w:rPr>
          <w:b/>
          <w:szCs w:val="24"/>
        </w:rPr>
        <w:t>1</w:t>
      </w:r>
      <w:r w:rsidRPr="00C446A7">
        <w:rPr>
          <w:b/>
          <w:szCs w:val="24"/>
        </w:rPr>
        <w:t xml:space="preserve"> METŲ ATASKAITA</w:t>
      </w:r>
    </w:p>
    <w:p w14:paraId="47394578" w14:textId="77777777" w:rsidR="00383B2E" w:rsidRPr="00C446A7" w:rsidRDefault="00383B2E" w:rsidP="00383B2E">
      <w:pPr>
        <w:jc w:val="both"/>
        <w:rPr>
          <w:szCs w:val="24"/>
        </w:rPr>
      </w:pPr>
    </w:p>
    <w:p w14:paraId="7B2AF890" w14:textId="77777777" w:rsidR="00383B2E" w:rsidRPr="00C446A7" w:rsidRDefault="00383B2E" w:rsidP="00383B2E">
      <w:pPr>
        <w:ind w:firstLine="709"/>
        <w:jc w:val="both"/>
      </w:pPr>
    </w:p>
    <w:p w14:paraId="3A8EA2B3" w14:textId="51921B8E" w:rsidR="00383B2E" w:rsidRDefault="00383B2E" w:rsidP="00383B2E">
      <w:pPr>
        <w:ind w:firstLine="709"/>
        <w:jc w:val="both"/>
      </w:pPr>
      <w:r w:rsidRPr="00C446A7">
        <w:t>Jurbarko rajono savivaldybės tarybos 202</w:t>
      </w:r>
      <w:r>
        <w:t>1</w:t>
      </w:r>
      <w:r w:rsidRPr="00C446A7">
        <w:t xml:space="preserve"> m. </w:t>
      </w:r>
      <w:r>
        <w:t>kov</w:t>
      </w:r>
      <w:r w:rsidRPr="00C446A7">
        <w:t xml:space="preserve">o </w:t>
      </w:r>
      <w:r>
        <w:t>25</w:t>
      </w:r>
      <w:r w:rsidRPr="00C446A7">
        <w:t xml:space="preserve"> d. sprendimu Nr. T2-103 „Dėl pritarimo Jurbarko rajono savivaldybės smulkiojo verslo rėmimo fondo 20</w:t>
      </w:r>
      <w:r>
        <w:t>20</w:t>
      </w:r>
      <w:r w:rsidRPr="00C446A7">
        <w:t xml:space="preserve"> metų ataskaitai ir 202</w:t>
      </w:r>
      <w:r>
        <w:t>1</w:t>
      </w:r>
      <w:r w:rsidRPr="00C446A7">
        <w:t xml:space="preserve"> </w:t>
      </w:r>
      <w:r w:rsidR="00CE3A4A">
        <w:t> </w:t>
      </w:r>
      <w:r w:rsidRPr="00C446A7">
        <w:t>metų sąmatos patvirtinimo“ buvo pritarta 20</w:t>
      </w:r>
      <w:r>
        <w:t xml:space="preserve">20 </w:t>
      </w:r>
      <w:r w:rsidRPr="00C446A7">
        <w:t>metų ataskaitai ir patvirtinta 202</w:t>
      </w:r>
      <w:r>
        <w:t>1</w:t>
      </w:r>
      <w:r w:rsidRPr="00C446A7">
        <w:t xml:space="preserve"> metų smulkiojo verslo rėmimo fondo sąmata.</w:t>
      </w:r>
    </w:p>
    <w:p w14:paraId="0D048692" w14:textId="59721BB3" w:rsidR="00383B2E" w:rsidRPr="00C446A7" w:rsidRDefault="00383B2E" w:rsidP="00383B2E">
      <w:pPr>
        <w:ind w:firstLine="709"/>
        <w:jc w:val="both"/>
      </w:pPr>
      <w:r>
        <w:t xml:space="preserve">2021 m. vasario 25 d. sprendimu T2-45 „Dėl Jurbarko rajono savivaldybės tarybos 2019 m. rugpjūčio 29 d. sprendimo Nr. T2-233 „Dėl </w:t>
      </w:r>
      <w:r w:rsidRPr="00C446A7">
        <w:t>Jurbarko rajono savivaldybės smulkiojo verslo rėmimo fondo</w:t>
      </w:r>
      <w:r>
        <w:t xml:space="preserve"> tarybos sudarymo“ pakeitimo“ buvo papildyta fondo tarybos sudėtis vienu nariu ir paskirta fondo tarybos pirmininkė, ja tapo Liudmila Norkaitienė.</w:t>
      </w:r>
    </w:p>
    <w:p w14:paraId="01AB44D7" w14:textId="5DE795A2" w:rsidR="00383B2E" w:rsidRDefault="00383B2E" w:rsidP="00383B2E">
      <w:pPr>
        <w:ind w:firstLine="709"/>
        <w:jc w:val="both"/>
      </w:pPr>
      <w:r w:rsidRPr="00C446A7">
        <w:t>202</w:t>
      </w:r>
      <w:r>
        <w:t>1</w:t>
      </w:r>
      <w:r w:rsidRPr="00C446A7">
        <w:t xml:space="preserve"> m. </w:t>
      </w:r>
      <w:r>
        <w:t>spalio</w:t>
      </w:r>
      <w:r w:rsidRPr="00C446A7">
        <w:t xml:space="preserve"> 28 d. sprendimu T2-</w:t>
      </w:r>
      <w:r>
        <w:t>286</w:t>
      </w:r>
      <w:r w:rsidRPr="00C446A7">
        <w:t xml:space="preserve"> „Dėl Jurbarko rajono savivaldybės </w:t>
      </w:r>
      <w:r>
        <w:t xml:space="preserve">tarybos 2020 m. gegužės 28 d. sprendimo Nr. T2-170 „Dėl </w:t>
      </w:r>
      <w:r w:rsidRPr="00C446A7">
        <w:t>Jurbarko rajono savivaldybės smulkiojo verslo rėmimo fondo nuostatų ir lėšų naudojimo taisyklių patvirtinimo“ pakeitimo“ buvo pakeist</w:t>
      </w:r>
      <w:r>
        <w:t>os</w:t>
      </w:r>
      <w:r w:rsidRPr="00C446A7">
        <w:t xml:space="preserve"> ir patvirtint</w:t>
      </w:r>
      <w:r>
        <w:t>os</w:t>
      </w:r>
      <w:r w:rsidRPr="00C446A7">
        <w:t xml:space="preserve"> Jurbarko rajono savivaldybės smulkiojo verslo rėmimo fondo lėšų naudojimo taisyklės.</w:t>
      </w:r>
    </w:p>
    <w:p w14:paraId="227CAF9E" w14:textId="21E4E455" w:rsidR="00383B2E" w:rsidRDefault="00383B2E" w:rsidP="00383B2E">
      <w:pPr>
        <w:ind w:firstLine="709"/>
        <w:jc w:val="both"/>
      </w:pPr>
      <w:r w:rsidRPr="00C446A7">
        <w:t>202</w:t>
      </w:r>
      <w:r>
        <w:t>1</w:t>
      </w:r>
      <w:r w:rsidRPr="00C446A7">
        <w:t xml:space="preserve"> m. </w:t>
      </w:r>
      <w:r>
        <w:t>gruodžio</w:t>
      </w:r>
      <w:r w:rsidRPr="00C446A7">
        <w:t xml:space="preserve"> </w:t>
      </w:r>
      <w:r>
        <w:t>16</w:t>
      </w:r>
      <w:r w:rsidRPr="00C446A7">
        <w:t xml:space="preserve"> d. sprendimu T2-</w:t>
      </w:r>
      <w:r>
        <w:t>320</w:t>
      </w:r>
      <w:r w:rsidRPr="00C446A7">
        <w:t xml:space="preserve"> „Dėl Jurbarko rajono savivaldybės tarybos 202</w:t>
      </w:r>
      <w:r>
        <w:t>1</w:t>
      </w:r>
      <w:r w:rsidRPr="00C446A7">
        <w:t xml:space="preserve"> </w:t>
      </w:r>
      <w:r w:rsidR="00CE3A4A">
        <w:t> </w:t>
      </w:r>
      <w:r w:rsidRPr="00C446A7">
        <w:t xml:space="preserve">m. </w:t>
      </w:r>
      <w:r>
        <w:t>kovo</w:t>
      </w:r>
      <w:r w:rsidRPr="00C446A7">
        <w:t xml:space="preserve"> </w:t>
      </w:r>
      <w:r>
        <w:t xml:space="preserve">25 </w:t>
      </w:r>
      <w:r w:rsidRPr="00C446A7">
        <w:t>d. sprendimo Nr. T2-103 „Dėl pritarimo Jurbarko rajono savivaldybės smulkiojo verslo rėmimo fondo 20</w:t>
      </w:r>
      <w:r>
        <w:t>20</w:t>
      </w:r>
      <w:r w:rsidRPr="00C446A7">
        <w:t xml:space="preserve"> metų ataskaitai ir 202</w:t>
      </w:r>
      <w:r>
        <w:t>1</w:t>
      </w:r>
      <w:r w:rsidRPr="00C446A7">
        <w:t xml:space="preserve"> metų sąmatos patvirtinimo“ pakeitimo“ buvo keičiama sąmat</w:t>
      </w:r>
      <w:r>
        <w:t>a.</w:t>
      </w:r>
    </w:p>
    <w:p w14:paraId="246A0D21" w14:textId="77777777" w:rsidR="00383B2E" w:rsidRPr="00C446A7" w:rsidRDefault="00383B2E" w:rsidP="00383B2E">
      <w:pPr>
        <w:ind w:firstLine="709"/>
        <w:jc w:val="both"/>
      </w:pPr>
      <w:r w:rsidRPr="00C446A7">
        <w:t>202</w:t>
      </w:r>
      <w:r>
        <w:t>1</w:t>
      </w:r>
      <w:r w:rsidRPr="00C446A7">
        <w:t xml:space="preserve"> m. sausio 1 d. </w:t>
      </w:r>
      <w:r>
        <w:t xml:space="preserve">Jurbarko rajono savivaldybės </w:t>
      </w:r>
      <w:r w:rsidRPr="00C446A7">
        <w:t xml:space="preserve">smulkiojo verslo rėmimo fondo (toliau – fondas) lėšų likutis buvo </w:t>
      </w:r>
      <w:r>
        <w:t>1 939,08</w:t>
      </w:r>
      <w:r w:rsidRPr="00C446A7">
        <w:t xml:space="preserve"> Eur. Sąmatoje planuotos 202</w:t>
      </w:r>
      <w:r>
        <w:t>1</w:t>
      </w:r>
      <w:r w:rsidRPr="00C446A7">
        <w:t xml:space="preserve"> metų fondo pajamos – savivaldybės biudžeto lėšos – 1</w:t>
      </w:r>
      <w:r>
        <w:t>2</w:t>
      </w:r>
      <w:r w:rsidRPr="00C446A7">
        <w:t xml:space="preserve"> 000 Eur. </w:t>
      </w:r>
      <w:r>
        <w:t>Išnaudojus skirtas lėšas ir pritrūkus lėšų, iš rajono biudžeto papildomai buvo skirta 12 200 Eur. Iš viso iš rajono biudžeto planuojamos pajamos sudarė 24 200 Eur. Faktiškai panaudota 24 055,92 Eur.</w:t>
      </w:r>
    </w:p>
    <w:p w14:paraId="13867578" w14:textId="77777777" w:rsidR="00383B2E" w:rsidRDefault="00383B2E" w:rsidP="00383B2E">
      <w:pPr>
        <w:ind w:firstLine="709"/>
        <w:jc w:val="both"/>
      </w:pPr>
      <w:r w:rsidRPr="00C446A7">
        <w:t>Fondo išlaidos per metus sudarė – 2</w:t>
      </w:r>
      <w:r>
        <w:t>5 995,00</w:t>
      </w:r>
      <w:r w:rsidRPr="00C446A7">
        <w:t xml:space="preserve"> Eur.</w:t>
      </w:r>
    </w:p>
    <w:p w14:paraId="28554533" w14:textId="77777777" w:rsidR="00383B2E" w:rsidRDefault="00383B2E" w:rsidP="00383B2E">
      <w:pPr>
        <w:ind w:firstLine="709"/>
        <w:jc w:val="both"/>
      </w:pPr>
      <w:r w:rsidRPr="00C446A7">
        <w:t xml:space="preserve">Dėl išlaidų kompensavimo per metus buvo gauta keturiasdešimt </w:t>
      </w:r>
      <w:r>
        <w:t>šeši</w:t>
      </w:r>
      <w:r w:rsidRPr="00C446A7">
        <w:t xml:space="preserve"> prašymai, </w:t>
      </w:r>
      <w:r>
        <w:t>keturiasdešimt vienas</w:t>
      </w:r>
      <w:r w:rsidRPr="00C446A7">
        <w:t xml:space="preserve"> prašyma</w:t>
      </w:r>
      <w:r>
        <w:t>s</w:t>
      </w:r>
      <w:r w:rsidRPr="00C446A7">
        <w:t xml:space="preserve"> </w:t>
      </w:r>
      <w:r>
        <w:t>patenk</w:t>
      </w:r>
      <w:r w:rsidRPr="00C446A7">
        <w:t>int</w:t>
      </w:r>
      <w:r>
        <w:t>as</w:t>
      </w:r>
      <w:r w:rsidRPr="00C446A7">
        <w:t xml:space="preserve"> ir lėšos pervestos pareiškėjams. </w:t>
      </w:r>
      <w:r>
        <w:t>Penki</w:t>
      </w:r>
      <w:r w:rsidRPr="00C446A7">
        <w:t xml:space="preserve"> prašymai nebuvo tenkinti, nes neatitiko fondo nuostatų ir lėšų naudojimo taisyklių.</w:t>
      </w:r>
    </w:p>
    <w:p w14:paraId="6A4C8FBD" w14:textId="77777777" w:rsidR="00383B2E" w:rsidRDefault="00383B2E" w:rsidP="00383B2E">
      <w:pPr>
        <w:ind w:firstLine="709"/>
        <w:jc w:val="both"/>
      </w:pPr>
      <w:r>
        <w:t xml:space="preserve">Verslo skatinimo, projektų rengimo, naujų darbo vietų įkūrimo, įrankių ar gamybos priemonių įsigijimo, </w:t>
      </w:r>
      <w:r w:rsidRPr="00C446A7">
        <w:t>kredito ar lizingo palūkanoms, patalpų nuomos kaštų išlaidoms</w:t>
      </w:r>
      <w:r>
        <w:t xml:space="preserve"> iš dalies kompensuoti panaudota 24 195 Eur. Iš jų:</w:t>
      </w:r>
    </w:p>
    <w:p w14:paraId="16333A2D" w14:textId="77777777" w:rsidR="00383B2E" w:rsidRDefault="00383B2E" w:rsidP="00383B2E">
      <w:pPr>
        <w:ind w:firstLine="709"/>
        <w:jc w:val="both"/>
      </w:pPr>
      <w:r>
        <w:t>- paskolos ar lizingo įforminimo išlaidoms iš dalies kompensuoti – 500,00 Eur;</w:t>
      </w:r>
    </w:p>
    <w:p w14:paraId="464B9522" w14:textId="77777777" w:rsidR="00383B2E" w:rsidRDefault="00383B2E" w:rsidP="00383B2E">
      <w:pPr>
        <w:shd w:val="clear" w:color="auto" w:fill="FFFFFF"/>
        <w:ind w:firstLine="720"/>
        <w:jc w:val="both"/>
        <w:rPr>
          <w:color w:val="000000"/>
          <w:szCs w:val="24"/>
        </w:rPr>
      </w:pPr>
      <w:r w:rsidRPr="00C446A7">
        <w:rPr>
          <w:szCs w:val="24"/>
        </w:rPr>
        <w:t xml:space="preserve">- </w:t>
      </w:r>
      <w:r w:rsidRPr="00C446A7">
        <w:rPr>
          <w:color w:val="000000"/>
          <w:szCs w:val="24"/>
        </w:rPr>
        <w:t xml:space="preserve">kredito ar lizingo palūkanoms iš dalies kompensuoti </w:t>
      </w:r>
      <w:r w:rsidRPr="00C446A7">
        <w:rPr>
          <w:szCs w:val="24"/>
        </w:rPr>
        <w:t>–</w:t>
      </w:r>
      <w:r w:rsidRPr="00C446A7">
        <w:rPr>
          <w:color w:val="000000"/>
          <w:szCs w:val="24"/>
        </w:rPr>
        <w:t xml:space="preserve"> 1</w:t>
      </w:r>
      <w:r>
        <w:rPr>
          <w:color w:val="000000"/>
          <w:szCs w:val="24"/>
        </w:rPr>
        <w:t> 806,00</w:t>
      </w:r>
      <w:r w:rsidRPr="00C446A7">
        <w:rPr>
          <w:color w:val="000000"/>
          <w:szCs w:val="24"/>
        </w:rPr>
        <w:t xml:space="preserve"> Eur</w:t>
      </w:r>
      <w:r>
        <w:rPr>
          <w:color w:val="000000"/>
          <w:szCs w:val="24"/>
        </w:rPr>
        <w:t>;</w:t>
      </w:r>
    </w:p>
    <w:p w14:paraId="5CA50973" w14:textId="77777777" w:rsidR="00383B2E" w:rsidRPr="00C446A7" w:rsidRDefault="00383B2E" w:rsidP="00383B2E">
      <w:pPr>
        <w:ind w:firstLine="709"/>
        <w:jc w:val="both"/>
      </w:pPr>
      <w:r w:rsidRPr="00C446A7">
        <w:t xml:space="preserve">- gamybos </w:t>
      </w:r>
      <w:r>
        <w:t xml:space="preserve">priemonių ar </w:t>
      </w:r>
      <w:r w:rsidRPr="00C446A7">
        <w:t xml:space="preserve">įrankių įsigijimo išlaidoms iš dalies kompensuoti – </w:t>
      </w:r>
      <w:r>
        <w:t> </w:t>
      </w:r>
      <w:r w:rsidRPr="00C446A7">
        <w:t>1</w:t>
      </w:r>
      <w:r>
        <w:t>3 523,00</w:t>
      </w:r>
      <w:r w:rsidRPr="00C446A7">
        <w:t xml:space="preserve"> Eur;</w:t>
      </w:r>
    </w:p>
    <w:p w14:paraId="42686149" w14:textId="77777777" w:rsidR="00383B2E" w:rsidRDefault="00383B2E" w:rsidP="00383B2E">
      <w:pPr>
        <w:ind w:firstLine="709"/>
        <w:jc w:val="both"/>
      </w:pPr>
      <w:r>
        <w:t>- mokymų, sertifikatų, reikalingų veiklai, išlaidoms iš dalies kompensuoti – 500,00 Eur;</w:t>
      </w:r>
    </w:p>
    <w:p w14:paraId="39690590" w14:textId="77777777" w:rsidR="00383B2E" w:rsidRDefault="00383B2E" w:rsidP="00383B2E">
      <w:pPr>
        <w:ind w:firstLine="709"/>
        <w:jc w:val="both"/>
      </w:pPr>
      <w:r w:rsidRPr="00C446A7">
        <w:t xml:space="preserve">- patalpų nuomos kaštų išlaidoms iš dalies kompensuoti – </w:t>
      </w:r>
      <w:r>
        <w:t>1 566,00</w:t>
      </w:r>
      <w:r w:rsidRPr="00C446A7">
        <w:t xml:space="preserve"> Eur;</w:t>
      </w:r>
    </w:p>
    <w:p w14:paraId="0D072933" w14:textId="77777777" w:rsidR="00383B2E" w:rsidRPr="00C446A7" w:rsidRDefault="00383B2E" w:rsidP="00383B2E">
      <w:pPr>
        <w:ind w:firstLine="709"/>
        <w:jc w:val="both"/>
      </w:pPr>
      <w:r>
        <w:t>- rinkodaros priemonių išlaidoms iš dalies kompensuoto – 1 100,00 Eur;</w:t>
      </w:r>
    </w:p>
    <w:p w14:paraId="66C452BB" w14:textId="77777777" w:rsidR="00383B2E" w:rsidRPr="00C446A7" w:rsidRDefault="00383B2E" w:rsidP="00383B2E">
      <w:pPr>
        <w:ind w:firstLine="709"/>
        <w:jc w:val="both"/>
        <w:rPr>
          <w:color w:val="000000"/>
        </w:rPr>
      </w:pPr>
      <w:r w:rsidRPr="00C446A7">
        <w:t xml:space="preserve">- </w:t>
      </w:r>
      <w:r w:rsidRPr="00C446A7">
        <w:rPr>
          <w:color w:val="000000"/>
        </w:rPr>
        <w:t xml:space="preserve">naujų darbo vietų įkūrimo išlaidoms iš dalies kompensuoti </w:t>
      </w:r>
      <w:r w:rsidRPr="00C446A7">
        <w:t>–</w:t>
      </w:r>
      <w:r w:rsidRPr="00C446A7">
        <w:rPr>
          <w:color w:val="000000"/>
        </w:rPr>
        <w:t xml:space="preserve"> </w:t>
      </w:r>
      <w:r>
        <w:rPr>
          <w:color w:val="000000"/>
        </w:rPr>
        <w:t>1 800,00</w:t>
      </w:r>
      <w:r w:rsidRPr="00C446A7">
        <w:rPr>
          <w:color w:val="000000"/>
        </w:rPr>
        <w:t xml:space="preserve"> Eur;</w:t>
      </w:r>
    </w:p>
    <w:p w14:paraId="14A6BB89" w14:textId="77777777" w:rsidR="00383B2E" w:rsidRPr="00C446A7" w:rsidRDefault="00383B2E" w:rsidP="00383B2E">
      <w:pPr>
        <w:shd w:val="clear" w:color="auto" w:fill="FFFFFF"/>
        <w:ind w:firstLine="709"/>
        <w:jc w:val="both"/>
        <w:rPr>
          <w:rFonts w:ascii="Courier New" w:hAnsi="Courier New" w:cs="Courier New"/>
          <w:color w:val="000000"/>
          <w:szCs w:val="24"/>
        </w:rPr>
      </w:pPr>
      <w:r w:rsidRPr="00C446A7">
        <w:rPr>
          <w:color w:val="000000"/>
          <w:szCs w:val="24"/>
        </w:rPr>
        <w:t xml:space="preserve">- paraiškų finansinei paramai iš kitų fondų gauti rengimo išlaidoms iš dalies kompensuoti </w:t>
      </w:r>
      <w:r w:rsidRPr="00C446A7">
        <w:rPr>
          <w:szCs w:val="24"/>
        </w:rPr>
        <w:t>–</w:t>
      </w:r>
      <w:r w:rsidRPr="00C446A7">
        <w:rPr>
          <w:color w:val="000000"/>
          <w:szCs w:val="24"/>
        </w:rPr>
        <w:t xml:space="preserve"> </w:t>
      </w:r>
      <w:r>
        <w:rPr>
          <w:color w:val="000000"/>
          <w:szCs w:val="24"/>
        </w:rPr>
        <w:t> 3 400,00</w:t>
      </w:r>
      <w:r w:rsidRPr="00C446A7">
        <w:rPr>
          <w:color w:val="000000"/>
          <w:szCs w:val="24"/>
        </w:rPr>
        <w:t xml:space="preserve"> Eur</w:t>
      </w:r>
      <w:r>
        <w:rPr>
          <w:color w:val="000000"/>
          <w:szCs w:val="24"/>
        </w:rPr>
        <w:t>.</w:t>
      </w:r>
    </w:p>
    <w:p w14:paraId="5B7523F3" w14:textId="77777777" w:rsidR="00383B2E" w:rsidRDefault="00383B2E" w:rsidP="00383B2E">
      <w:pPr>
        <w:shd w:val="clear" w:color="auto" w:fill="FFFFFF"/>
        <w:ind w:firstLine="720"/>
        <w:jc w:val="both"/>
        <w:rPr>
          <w:color w:val="000000"/>
          <w:szCs w:val="24"/>
        </w:rPr>
      </w:pPr>
      <w:r>
        <w:rPr>
          <w:color w:val="000000"/>
          <w:szCs w:val="24"/>
        </w:rPr>
        <w:t>Stichinių nelaimių padarinių nuostoliams iš dalies kompensuoti dviem Jurbarko rajono įmonėms buvo skirta 1800,00 Eur.</w:t>
      </w:r>
    </w:p>
    <w:p w14:paraId="37F10F6C" w14:textId="77777777" w:rsidR="00383B2E" w:rsidRPr="00C446A7" w:rsidRDefault="00383B2E" w:rsidP="00383B2E">
      <w:pPr>
        <w:jc w:val="both"/>
      </w:pPr>
      <w:r w:rsidRPr="00C446A7">
        <w:tab/>
      </w:r>
      <w:r>
        <w:t>Faktinė i</w:t>
      </w:r>
      <w:r w:rsidRPr="00C446A7">
        <w:t>nformacija pagal kiekvieną sąmatos vykdymo straipsnį pateikiama lentelėje.</w:t>
      </w:r>
    </w:p>
    <w:p w14:paraId="35E97C86" w14:textId="77777777" w:rsidR="00383B2E" w:rsidRPr="00C446A7" w:rsidRDefault="00383B2E" w:rsidP="00383B2E">
      <w:pPr>
        <w:jc w:val="both"/>
      </w:pPr>
    </w:p>
    <w:tbl>
      <w:tblPr>
        <w:tblW w:w="9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591"/>
        <w:gridCol w:w="1559"/>
        <w:gridCol w:w="1425"/>
      </w:tblGrid>
      <w:tr w:rsidR="00383B2E" w:rsidRPr="00C446A7" w14:paraId="17F15809" w14:textId="77777777" w:rsidTr="00720151">
        <w:trPr>
          <w:trHeight w:val="144"/>
        </w:trPr>
        <w:tc>
          <w:tcPr>
            <w:tcW w:w="675" w:type="dxa"/>
            <w:vAlign w:val="center"/>
          </w:tcPr>
          <w:p w14:paraId="595AF5CC" w14:textId="77777777" w:rsidR="00383B2E" w:rsidRPr="00C446A7" w:rsidRDefault="00383B2E" w:rsidP="00720151">
            <w:pPr>
              <w:jc w:val="center"/>
              <w:rPr>
                <w:b/>
              </w:rPr>
            </w:pPr>
            <w:r w:rsidRPr="00C446A7">
              <w:rPr>
                <w:b/>
              </w:rPr>
              <w:lastRenderedPageBreak/>
              <w:t>Eil. Nr.</w:t>
            </w:r>
          </w:p>
        </w:tc>
        <w:tc>
          <w:tcPr>
            <w:tcW w:w="5591" w:type="dxa"/>
            <w:vAlign w:val="center"/>
          </w:tcPr>
          <w:p w14:paraId="11947A24" w14:textId="77777777" w:rsidR="00383B2E" w:rsidRPr="00C446A7" w:rsidRDefault="00383B2E" w:rsidP="00720151">
            <w:pPr>
              <w:jc w:val="center"/>
              <w:rPr>
                <w:b/>
              </w:rPr>
            </w:pPr>
            <w:r w:rsidRPr="00C446A7">
              <w:rPr>
                <w:b/>
              </w:rPr>
              <w:t>Priemonės pavadinimas</w:t>
            </w:r>
          </w:p>
        </w:tc>
        <w:tc>
          <w:tcPr>
            <w:tcW w:w="1559" w:type="dxa"/>
            <w:vAlign w:val="center"/>
          </w:tcPr>
          <w:p w14:paraId="081E6131" w14:textId="77777777" w:rsidR="00383B2E" w:rsidRPr="00C446A7" w:rsidRDefault="00383B2E" w:rsidP="00720151">
            <w:pPr>
              <w:tabs>
                <w:tab w:val="left" w:pos="441"/>
              </w:tabs>
              <w:jc w:val="center"/>
              <w:rPr>
                <w:b/>
              </w:rPr>
            </w:pPr>
            <w:r w:rsidRPr="00C446A7">
              <w:rPr>
                <w:b/>
              </w:rPr>
              <w:t>202</w:t>
            </w:r>
            <w:r>
              <w:rPr>
                <w:b/>
              </w:rPr>
              <w:t>1</w:t>
            </w:r>
            <w:r w:rsidRPr="00C446A7">
              <w:rPr>
                <w:b/>
              </w:rPr>
              <w:t xml:space="preserve"> m. </w:t>
            </w:r>
            <w:r>
              <w:rPr>
                <w:b/>
              </w:rPr>
              <w:t>sąmata (patikslinta)</w:t>
            </w:r>
          </w:p>
        </w:tc>
        <w:tc>
          <w:tcPr>
            <w:tcW w:w="1425" w:type="dxa"/>
            <w:vAlign w:val="center"/>
          </w:tcPr>
          <w:p w14:paraId="10834B6D" w14:textId="77777777" w:rsidR="00383B2E" w:rsidRPr="00C446A7" w:rsidRDefault="00383B2E" w:rsidP="00720151">
            <w:pPr>
              <w:tabs>
                <w:tab w:val="left" w:pos="441"/>
              </w:tabs>
              <w:jc w:val="center"/>
              <w:rPr>
                <w:b/>
              </w:rPr>
            </w:pPr>
            <w:r w:rsidRPr="00C446A7">
              <w:rPr>
                <w:b/>
              </w:rPr>
              <w:t>202</w:t>
            </w:r>
            <w:r>
              <w:rPr>
                <w:b/>
              </w:rPr>
              <w:t>1</w:t>
            </w:r>
            <w:r w:rsidRPr="00C446A7">
              <w:rPr>
                <w:b/>
              </w:rPr>
              <w:t xml:space="preserve"> m. </w:t>
            </w:r>
            <w:r>
              <w:rPr>
                <w:b/>
              </w:rPr>
              <w:t xml:space="preserve">faktinis </w:t>
            </w:r>
            <w:r w:rsidRPr="00C446A7">
              <w:rPr>
                <w:b/>
              </w:rPr>
              <w:t>vykdymas</w:t>
            </w:r>
          </w:p>
        </w:tc>
      </w:tr>
      <w:tr w:rsidR="00383B2E" w:rsidRPr="00C446A7" w14:paraId="45A94DAB" w14:textId="77777777" w:rsidTr="00CE3A4A">
        <w:trPr>
          <w:trHeight w:val="144"/>
        </w:trPr>
        <w:tc>
          <w:tcPr>
            <w:tcW w:w="675" w:type="dxa"/>
            <w:vAlign w:val="center"/>
          </w:tcPr>
          <w:p w14:paraId="20CB1708" w14:textId="77777777" w:rsidR="00383B2E" w:rsidRPr="00C446A7" w:rsidRDefault="00383B2E" w:rsidP="00CE3A4A">
            <w:pPr>
              <w:jc w:val="center"/>
              <w:rPr>
                <w:b/>
              </w:rPr>
            </w:pPr>
          </w:p>
        </w:tc>
        <w:tc>
          <w:tcPr>
            <w:tcW w:w="5591" w:type="dxa"/>
            <w:vAlign w:val="center"/>
          </w:tcPr>
          <w:p w14:paraId="2A3F4581" w14:textId="77777777" w:rsidR="00383B2E" w:rsidRPr="00C446A7" w:rsidRDefault="00383B2E" w:rsidP="00720151">
            <w:pPr>
              <w:jc w:val="center"/>
              <w:rPr>
                <w:b/>
              </w:rPr>
            </w:pPr>
            <w:r w:rsidRPr="00C446A7">
              <w:rPr>
                <w:b/>
              </w:rPr>
              <w:t>PAJAMOS</w:t>
            </w:r>
          </w:p>
        </w:tc>
        <w:tc>
          <w:tcPr>
            <w:tcW w:w="1559" w:type="dxa"/>
            <w:vAlign w:val="center"/>
          </w:tcPr>
          <w:p w14:paraId="585A3729" w14:textId="77777777" w:rsidR="00383B2E" w:rsidRPr="00C446A7" w:rsidRDefault="00383B2E" w:rsidP="00720151">
            <w:pPr>
              <w:tabs>
                <w:tab w:val="left" w:pos="441"/>
              </w:tabs>
              <w:jc w:val="center"/>
              <w:rPr>
                <w:b/>
              </w:rPr>
            </w:pPr>
          </w:p>
        </w:tc>
        <w:tc>
          <w:tcPr>
            <w:tcW w:w="1425" w:type="dxa"/>
            <w:vAlign w:val="center"/>
          </w:tcPr>
          <w:p w14:paraId="1802FCCF" w14:textId="77777777" w:rsidR="00383B2E" w:rsidRPr="00C446A7" w:rsidRDefault="00383B2E" w:rsidP="00720151">
            <w:pPr>
              <w:tabs>
                <w:tab w:val="left" w:pos="441"/>
              </w:tabs>
              <w:jc w:val="center"/>
              <w:rPr>
                <w:b/>
              </w:rPr>
            </w:pPr>
          </w:p>
        </w:tc>
      </w:tr>
      <w:tr w:rsidR="00383B2E" w:rsidRPr="00C446A7" w14:paraId="3404F1F0" w14:textId="77777777" w:rsidTr="00CE3A4A">
        <w:trPr>
          <w:trHeight w:val="144"/>
        </w:trPr>
        <w:tc>
          <w:tcPr>
            <w:tcW w:w="675" w:type="dxa"/>
            <w:vAlign w:val="center"/>
          </w:tcPr>
          <w:p w14:paraId="0B156301" w14:textId="77777777" w:rsidR="00383B2E" w:rsidRPr="00C446A7" w:rsidRDefault="00383B2E" w:rsidP="00CE3A4A">
            <w:pPr>
              <w:jc w:val="center"/>
              <w:rPr>
                <w:b/>
              </w:rPr>
            </w:pPr>
          </w:p>
        </w:tc>
        <w:tc>
          <w:tcPr>
            <w:tcW w:w="5591" w:type="dxa"/>
          </w:tcPr>
          <w:p w14:paraId="4E83D496" w14:textId="77777777" w:rsidR="00383B2E" w:rsidRPr="00C446A7" w:rsidRDefault="00383B2E" w:rsidP="00720151">
            <w:pPr>
              <w:rPr>
                <w:b/>
              </w:rPr>
            </w:pPr>
            <w:r w:rsidRPr="00C446A7">
              <w:rPr>
                <w:b/>
              </w:rPr>
              <w:t>Likutis 202</w:t>
            </w:r>
            <w:r>
              <w:rPr>
                <w:b/>
              </w:rPr>
              <w:t>1</w:t>
            </w:r>
            <w:r w:rsidRPr="00C446A7">
              <w:rPr>
                <w:b/>
              </w:rPr>
              <w:t xml:space="preserve"> m. sausio 1 d.</w:t>
            </w:r>
          </w:p>
        </w:tc>
        <w:tc>
          <w:tcPr>
            <w:tcW w:w="1559" w:type="dxa"/>
            <w:vAlign w:val="center"/>
          </w:tcPr>
          <w:p w14:paraId="327F5350" w14:textId="77777777" w:rsidR="00383B2E" w:rsidRPr="00C446A7" w:rsidRDefault="00383B2E" w:rsidP="00720151">
            <w:pPr>
              <w:tabs>
                <w:tab w:val="left" w:pos="441"/>
              </w:tabs>
              <w:jc w:val="right"/>
              <w:rPr>
                <w:b/>
              </w:rPr>
            </w:pPr>
            <w:r>
              <w:rPr>
                <w:b/>
              </w:rPr>
              <w:t>1 939,08</w:t>
            </w:r>
          </w:p>
        </w:tc>
        <w:tc>
          <w:tcPr>
            <w:tcW w:w="1425" w:type="dxa"/>
            <w:vAlign w:val="center"/>
          </w:tcPr>
          <w:p w14:paraId="59ABEF37" w14:textId="77777777" w:rsidR="00383B2E" w:rsidRDefault="00383B2E" w:rsidP="00720151">
            <w:pPr>
              <w:tabs>
                <w:tab w:val="left" w:pos="441"/>
              </w:tabs>
              <w:jc w:val="right"/>
              <w:rPr>
                <w:b/>
              </w:rPr>
            </w:pPr>
            <w:r>
              <w:rPr>
                <w:b/>
              </w:rPr>
              <w:t>1 939,08</w:t>
            </w:r>
          </w:p>
        </w:tc>
      </w:tr>
      <w:tr w:rsidR="00383B2E" w:rsidRPr="00C446A7" w14:paraId="6D0A6587" w14:textId="77777777" w:rsidTr="00CE3A4A">
        <w:trPr>
          <w:trHeight w:val="144"/>
        </w:trPr>
        <w:tc>
          <w:tcPr>
            <w:tcW w:w="675" w:type="dxa"/>
            <w:vAlign w:val="center"/>
          </w:tcPr>
          <w:p w14:paraId="3CC25FAD" w14:textId="77777777" w:rsidR="00383B2E" w:rsidRPr="00C446A7" w:rsidRDefault="00383B2E" w:rsidP="00CE3A4A">
            <w:pPr>
              <w:jc w:val="center"/>
            </w:pPr>
            <w:r w:rsidRPr="00C446A7">
              <w:t>1.</w:t>
            </w:r>
          </w:p>
        </w:tc>
        <w:tc>
          <w:tcPr>
            <w:tcW w:w="5591" w:type="dxa"/>
            <w:vAlign w:val="center"/>
          </w:tcPr>
          <w:p w14:paraId="07DD4160" w14:textId="77777777" w:rsidR="00383B2E" w:rsidRPr="00C446A7" w:rsidRDefault="00383B2E" w:rsidP="00720151">
            <w:pPr>
              <w:rPr>
                <w:b/>
              </w:rPr>
            </w:pPr>
            <w:r>
              <w:t>Jurbarko rajono s</w:t>
            </w:r>
            <w:r w:rsidRPr="00C446A7">
              <w:t xml:space="preserve">avivaldybės </w:t>
            </w:r>
            <w:r>
              <w:t xml:space="preserve">pervestos </w:t>
            </w:r>
            <w:r w:rsidRPr="00C446A7">
              <w:t>biudžeto lėšos</w:t>
            </w:r>
          </w:p>
        </w:tc>
        <w:tc>
          <w:tcPr>
            <w:tcW w:w="1559" w:type="dxa"/>
            <w:vAlign w:val="center"/>
          </w:tcPr>
          <w:p w14:paraId="4E21A4F7" w14:textId="77777777" w:rsidR="00383B2E" w:rsidRPr="00FB23B0" w:rsidRDefault="00383B2E" w:rsidP="00720151">
            <w:pPr>
              <w:tabs>
                <w:tab w:val="left" w:pos="441"/>
              </w:tabs>
              <w:jc w:val="right"/>
              <w:rPr>
                <w:bCs/>
              </w:rPr>
            </w:pPr>
            <w:r>
              <w:rPr>
                <w:bCs/>
              </w:rPr>
              <w:t>24 200,00</w:t>
            </w:r>
          </w:p>
        </w:tc>
        <w:tc>
          <w:tcPr>
            <w:tcW w:w="1425" w:type="dxa"/>
            <w:vAlign w:val="center"/>
          </w:tcPr>
          <w:p w14:paraId="7BC26E32" w14:textId="77777777" w:rsidR="00383B2E" w:rsidRDefault="00383B2E" w:rsidP="00720151">
            <w:pPr>
              <w:tabs>
                <w:tab w:val="left" w:pos="441"/>
              </w:tabs>
              <w:jc w:val="right"/>
              <w:rPr>
                <w:bCs/>
              </w:rPr>
            </w:pPr>
            <w:r>
              <w:rPr>
                <w:bCs/>
              </w:rPr>
              <w:t>24 055,92</w:t>
            </w:r>
          </w:p>
        </w:tc>
      </w:tr>
      <w:tr w:rsidR="00383B2E" w:rsidRPr="00C446A7" w14:paraId="7E38201F" w14:textId="77777777" w:rsidTr="00CE3A4A">
        <w:trPr>
          <w:trHeight w:val="144"/>
        </w:trPr>
        <w:tc>
          <w:tcPr>
            <w:tcW w:w="675" w:type="dxa"/>
            <w:vAlign w:val="center"/>
          </w:tcPr>
          <w:p w14:paraId="42E5E580" w14:textId="77777777" w:rsidR="00383B2E" w:rsidRPr="00C446A7" w:rsidRDefault="00383B2E" w:rsidP="00CE3A4A">
            <w:pPr>
              <w:jc w:val="center"/>
            </w:pPr>
            <w:r w:rsidRPr="00C446A7">
              <w:t>2.</w:t>
            </w:r>
          </w:p>
        </w:tc>
        <w:tc>
          <w:tcPr>
            <w:tcW w:w="5591" w:type="dxa"/>
            <w:vAlign w:val="center"/>
          </w:tcPr>
          <w:p w14:paraId="08A24A47" w14:textId="77777777" w:rsidR="00383B2E" w:rsidRPr="00C446A7" w:rsidRDefault="00383B2E" w:rsidP="00720151">
            <w:pPr>
              <w:rPr>
                <w:b/>
              </w:rPr>
            </w:pPr>
            <w:r w:rsidRPr="00C446A7">
              <w:t>Kitos teisėtai gautos fondo lėšos</w:t>
            </w:r>
          </w:p>
        </w:tc>
        <w:tc>
          <w:tcPr>
            <w:tcW w:w="1559" w:type="dxa"/>
            <w:vAlign w:val="center"/>
          </w:tcPr>
          <w:p w14:paraId="5508330C" w14:textId="77777777" w:rsidR="00383B2E" w:rsidRPr="00FB23B0" w:rsidRDefault="00383B2E" w:rsidP="00720151">
            <w:pPr>
              <w:tabs>
                <w:tab w:val="left" w:pos="441"/>
              </w:tabs>
              <w:jc w:val="right"/>
              <w:rPr>
                <w:bCs/>
              </w:rPr>
            </w:pPr>
            <w:r w:rsidRPr="00FB23B0">
              <w:rPr>
                <w:bCs/>
              </w:rPr>
              <w:t>0,00</w:t>
            </w:r>
          </w:p>
        </w:tc>
        <w:tc>
          <w:tcPr>
            <w:tcW w:w="1425" w:type="dxa"/>
            <w:vAlign w:val="center"/>
          </w:tcPr>
          <w:p w14:paraId="369B4879" w14:textId="77777777" w:rsidR="00383B2E" w:rsidRPr="00FB23B0" w:rsidRDefault="00383B2E" w:rsidP="00720151">
            <w:pPr>
              <w:tabs>
                <w:tab w:val="left" w:pos="441"/>
              </w:tabs>
              <w:jc w:val="right"/>
              <w:rPr>
                <w:bCs/>
              </w:rPr>
            </w:pPr>
            <w:r w:rsidRPr="00FB23B0">
              <w:rPr>
                <w:bCs/>
              </w:rPr>
              <w:t>0,00</w:t>
            </w:r>
          </w:p>
        </w:tc>
      </w:tr>
      <w:tr w:rsidR="00383B2E" w:rsidRPr="00C446A7" w14:paraId="3A006AA7" w14:textId="77777777" w:rsidTr="00CE3A4A">
        <w:trPr>
          <w:trHeight w:val="144"/>
        </w:trPr>
        <w:tc>
          <w:tcPr>
            <w:tcW w:w="675" w:type="dxa"/>
            <w:vAlign w:val="center"/>
          </w:tcPr>
          <w:p w14:paraId="4A35411E" w14:textId="77777777" w:rsidR="00383B2E" w:rsidRPr="00C446A7" w:rsidRDefault="00383B2E" w:rsidP="00CE3A4A">
            <w:pPr>
              <w:jc w:val="center"/>
              <w:rPr>
                <w:b/>
              </w:rPr>
            </w:pPr>
          </w:p>
        </w:tc>
        <w:tc>
          <w:tcPr>
            <w:tcW w:w="5591" w:type="dxa"/>
            <w:vAlign w:val="center"/>
          </w:tcPr>
          <w:p w14:paraId="780FFF7A" w14:textId="77777777" w:rsidR="00383B2E" w:rsidRPr="00C446A7" w:rsidRDefault="00383B2E" w:rsidP="00720151">
            <w:pPr>
              <w:jc w:val="right"/>
              <w:rPr>
                <w:b/>
              </w:rPr>
            </w:pPr>
            <w:r w:rsidRPr="00C446A7">
              <w:rPr>
                <w:b/>
              </w:rPr>
              <w:t>Iš viso:</w:t>
            </w:r>
          </w:p>
        </w:tc>
        <w:tc>
          <w:tcPr>
            <w:tcW w:w="1559" w:type="dxa"/>
            <w:vAlign w:val="center"/>
          </w:tcPr>
          <w:p w14:paraId="18C8D486" w14:textId="77777777" w:rsidR="00383B2E" w:rsidRPr="00C446A7" w:rsidRDefault="00383B2E" w:rsidP="00720151">
            <w:pPr>
              <w:tabs>
                <w:tab w:val="left" w:pos="441"/>
              </w:tabs>
              <w:jc w:val="right"/>
              <w:rPr>
                <w:b/>
              </w:rPr>
            </w:pPr>
            <w:r>
              <w:rPr>
                <w:b/>
              </w:rPr>
              <w:t>26 139,08</w:t>
            </w:r>
          </w:p>
        </w:tc>
        <w:tc>
          <w:tcPr>
            <w:tcW w:w="1425" w:type="dxa"/>
            <w:vAlign w:val="center"/>
          </w:tcPr>
          <w:p w14:paraId="6B8DCD0D" w14:textId="77777777" w:rsidR="00383B2E" w:rsidRDefault="00383B2E" w:rsidP="00720151">
            <w:pPr>
              <w:tabs>
                <w:tab w:val="left" w:pos="441"/>
              </w:tabs>
              <w:jc w:val="right"/>
              <w:rPr>
                <w:b/>
              </w:rPr>
            </w:pPr>
            <w:r>
              <w:rPr>
                <w:b/>
              </w:rPr>
              <w:t>25 995,00</w:t>
            </w:r>
          </w:p>
        </w:tc>
      </w:tr>
      <w:tr w:rsidR="00383B2E" w:rsidRPr="00C446A7" w14:paraId="258F28BF" w14:textId="77777777" w:rsidTr="00CE3A4A">
        <w:trPr>
          <w:trHeight w:val="144"/>
        </w:trPr>
        <w:tc>
          <w:tcPr>
            <w:tcW w:w="675" w:type="dxa"/>
            <w:vAlign w:val="center"/>
          </w:tcPr>
          <w:p w14:paraId="3D08571E" w14:textId="77777777" w:rsidR="00383B2E" w:rsidRPr="00C446A7" w:rsidRDefault="00383B2E" w:rsidP="00CE3A4A">
            <w:pPr>
              <w:jc w:val="center"/>
              <w:rPr>
                <w:b/>
              </w:rPr>
            </w:pPr>
          </w:p>
        </w:tc>
        <w:tc>
          <w:tcPr>
            <w:tcW w:w="5591" w:type="dxa"/>
            <w:vAlign w:val="center"/>
          </w:tcPr>
          <w:p w14:paraId="0402FA8F" w14:textId="77777777" w:rsidR="00383B2E" w:rsidRPr="00C446A7" w:rsidRDefault="00383B2E" w:rsidP="00720151">
            <w:pPr>
              <w:jc w:val="right"/>
              <w:rPr>
                <w:b/>
              </w:rPr>
            </w:pPr>
          </w:p>
        </w:tc>
        <w:tc>
          <w:tcPr>
            <w:tcW w:w="1559" w:type="dxa"/>
            <w:vAlign w:val="center"/>
          </w:tcPr>
          <w:p w14:paraId="0152FF91" w14:textId="77777777" w:rsidR="00383B2E" w:rsidRPr="00C446A7" w:rsidRDefault="00383B2E" w:rsidP="00720151">
            <w:pPr>
              <w:tabs>
                <w:tab w:val="left" w:pos="441"/>
              </w:tabs>
              <w:jc w:val="right"/>
              <w:rPr>
                <w:b/>
              </w:rPr>
            </w:pPr>
          </w:p>
        </w:tc>
        <w:tc>
          <w:tcPr>
            <w:tcW w:w="1425" w:type="dxa"/>
            <w:vAlign w:val="center"/>
          </w:tcPr>
          <w:p w14:paraId="68231951" w14:textId="77777777" w:rsidR="00383B2E" w:rsidRPr="00C446A7" w:rsidRDefault="00383B2E" w:rsidP="00720151">
            <w:pPr>
              <w:tabs>
                <w:tab w:val="left" w:pos="441"/>
              </w:tabs>
              <w:jc w:val="right"/>
              <w:rPr>
                <w:b/>
              </w:rPr>
            </w:pPr>
          </w:p>
        </w:tc>
      </w:tr>
      <w:tr w:rsidR="00383B2E" w:rsidRPr="00C446A7" w14:paraId="3290D484" w14:textId="77777777" w:rsidTr="00CE3A4A">
        <w:trPr>
          <w:trHeight w:val="144"/>
        </w:trPr>
        <w:tc>
          <w:tcPr>
            <w:tcW w:w="675" w:type="dxa"/>
            <w:vAlign w:val="center"/>
          </w:tcPr>
          <w:p w14:paraId="001AF10C" w14:textId="77777777" w:rsidR="00383B2E" w:rsidRPr="00C446A7" w:rsidRDefault="00383B2E" w:rsidP="00CE3A4A">
            <w:pPr>
              <w:jc w:val="center"/>
              <w:rPr>
                <w:b/>
              </w:rPr>
            </w:pPr>
          </w:p>
        </w:tc>
        <w:tc>
          <w:tcPr>
            <w:tcW w:w="5591" w:type="dxa"/>
            <w:vAlign w:val="center"/>
          </w:tcPr>
          <w:p w14:paraId="249DFBAE" w14:textId="77777777" w:rsidR="00383B2E" w:rsidRPr="00C446A7" w:rsidRDefault="00383B2E" w:rsidP="00720151">
            <w:pPr>
              <w:jc w:val="center"/>
              <w:rPr>
                <w:b/>
              </w:rPr>
            </w:pPr>
            <w:r w:rsidRPr="00C446A7">
              <w:rPr>
                <w:b/>
              </w:rPr>
              <w:t>IŠLAIDOS</w:t>
            </w:r>
          </w:p>
        </w:tc>
        <w:tc>
          <w:tcPr>
            <w:tcW w:w="1559" w:type="dxa"/>
            <w:vAlign w:val="center"/>
          </w:tcPr>
          <w:p w14:paraId="5BCCFD08" w14:textId="77777777" w:rsidR="00383B2E" w:rsidRPr="00C446A7" w:rsidRDefault="00383B2E" w:rsidP="00720151">
            <w:pPr>
              <w:tabs>
                <w:tab w:val="left" w:pos="441"/>
              </w:tabs>
              <w:jc w:val="center"/>
              <w:rPr>
                <w:b/>
              </w:rPr>
            </w:pPr>
          </w:p>
        </w:tc>
        <w:tc>
          <w:tcPr>
            <w:tcW w:w="1425" w:type="dxa"/>
            <w:vAlign w:val="center"/>
          </w:tcPr>
          <w:p w14:paraId="6213F452" w14:textId="77777777" w:rsidR="00383B2E" w:rsidRPr="00C446A7" w:rsidRDefault="00383B2E" w:rsidP="00720151">
            <w:pPr>
              <w:tabs>
                <w:tab w:val="left" w:pos="441"/>
              </w:tabs>
              <w:jc w:val="center"/>
              <w:rPr>
                <w:b/>
              </w:rPr>
            </w:pPr>
          </w:p>
        </w:tc>
      </w:tr>
      <w:tr w:rsidR="00383B2E" w:rsidRPr="00C446A7" w14:paraId="23685EDB" w14:textId="77777777" w:rsidTr="00CE3A4A">
        <w:trPr>
          <w:trHeight w:val="172"/>
        </w:trPr>
        <w:tc>
          <w:tcPr>
            <w:tcW w:w="675" w:type="dxa"/>
            <w:vAlign w:val="center"/>
          </w:tcPr>
          <w:p w14:paraId="7935A6EA" w14:textId="77777777" w:rsidR="00383B2E" w:rsidRPr="00C446A7" w:rsidRDefault="00383B2E" w:rsidP="00CE3A4A">
            <w:pPr>
              <w:jc w:val="center"/>
            </w:pPr>
            <w:r w:rsidRPr="00C446A7">
              <w:t>1.</w:t>
            </w:r>
          </w:p>
        </w:tc>
        <w:tc>
          <w:tcPr>
            <w:tcW w:w="5591" w:type="dxa"/>
          </w:tcPr>
          <w:p w14:paraId="1A514C7B" w14:textId="77777777" w:rsidR="00383B2E" w:rsidRPr="00C446A7" w:rsidRDefault="00383B2E" w:rsidP="00720151">
            <w:pPr>
              <w:jc w:val="both"/>
            </w:pPr>
            <w:r w:rsidRPr="00C446A7">
              <w:t>Verslo skatinimo, projektų rengimo, naujų darbo vietų įkūrimo, darbo įrankių ar gamybos priemonių įsigijimo</w:t>
            </w:r>
            <w:r>
              <w:t>, išlaidoms</w:t>
            </w:r>
            <w:r w:rsidRPr="00C446A7">
              <w:t xml:space="preserve"> iš dalies kompensuoti</w:t>
            </w:r>
          </w:p>
        </w:tc>
        <w:tc>
          <w:tcPr>
            <w:tcW w:w="1559" w:type="dxa"/>
          </w:tcPr>
          <w:p w14:paraId="3BEFCCB2" w14:textId="77777777" w:rsidR="00383B2E" w:rsidRPr="00C446A7" w:rsidRDefault="00383B2E" w:rsidP="00720151">
            <w:pPr>
              <w:jc w:val="right"/>
            </w:pPr>
            <w:r>
              <w:t>24 339,08</w:t>
            </w:r>
          </w:p>
        </w:tc>
        <w:tc>
          <w:tcPr>
            <w:tcW w:w="1425" w:type="dxa"/>
          </w:tcPr>
          <w:p w14:paraId="798CA379" w14:textId="77777777" w:rsidR="00383B2E" w:rsidRDefault="00383B2E" w:rsidP="00720151">
            <w:pPr>
              <w:jc w:val="right"/>
            </w:pPr>
            <w:r>
              <w:t>24 195,00</w:t>
            </w:r>
          </w:p>
        </w:tc>
      </w:tr>
      <w:tr w:rsidR="00383B2E" w:rsidRPr="00C446A7" w14:paraId="2AD82401" w14:textId="77777777" w:rsidTr="00CE3A4A">
        <w:trPr>
          <w:trHeight w:val="144"/>
        </w:trPr>
        <w:tc>
          <w:tcPr>
            <w:tcW w:w="675" w:type="dxa"/>
            <w:vAlign w:val="center"/>
          </w:tcPr>
          <w:p w14:paraId="760BC1CF" w14:textId="77777777" w:rsidR="00383B2E" w:rsidRPr="00C446A7" w:rsidRDefault="00383B2E" w:rsidP="00CE3A4A">
            <w:pPr>
              <w:jc w:val="center"/>
            </w:pPr>
            <w:r w:rsidRPr="00C446A7">
              <w:t>2.</w:t>
            </w:r>
          </w:p>
        </w:tc>
        <w:tc>
          <w:tcPr>
            <w:tcW w:w="5591" w:type="dxa"/>
          </w:tcPr>
          <w:p w14:paraId="3C1722A0" w14:textId="77777777" w:rsidR="00383B2E" w:rsidRPr="00C446A7" w:rsidRDefault="00383B2E" w:rsidP="00720151">
            <w:r w:rsidRPr="00C446A7">
              <w:t>Verslo ugdymo priemonėms iš dalies kompensuoti</w:t>
            </w:r>
          </w:p>
        </w:tc>
        <w:tc>
          <w:tcPr>
            <w:tcW w:w="1559" w:type="dxa"/>
          </w:tcPr>
          <w:p w14:paraId="5E983ADA" w14:textId="77777777" w:rsidR="00383B2E" w:rsidRPr="00C446A7" w:rsidRDefault="00383B2E" w:rsidP="00720151">
            <w:pPr>
              <w:jc w:val="right"/>
            </w:pPr>
            <w:r>
              <w:t>0,00</w:t>
            </w:r>
          </w:p>
        </w:tc>
        <w:tc>
          <w:tcPr>
            <w:tcW w:w="1425" w:type="dxa"/>
          </w:tcPr>
          <w:p w14:paraId="11169829" w14:textId="77777777" w:rsidR="00383B2E" w:rsidRDefault="00383B2E" w:rsidP="00720151">
            <w:pPr>
              <w:jc w:val="right"/>
            </w:pPr>
            <w:r>
              <w:t>0,00</w:t>
            </w:r>
          </w:p>
        </w:tc>
      </w:tr>
      <w:tr w:rsidR="00383B2E" w:rsidRPr="00C446A7" w14:paraId="0BA91A30" w14:textId="77777777" w:rsidTr="00CE3A4A">
        <w:trPr>
          <w:trHeight w:val="144"/>
        </w:trPr>
        <w:tc>
          <w:tcPr>
            <w:tcW w:w="675" w:type="dxa"/>
            <w:vAlign w:val="center"/>
          </w:tcPr>
          <w:p w14:paraId="40E9FC4D" w14:textId="77777777" w:rsidR="00383B2E" w:rsidRPr="00C446A7" w:rsidRDefault="00383B2E" w:rsidP="00CE3A4A">
            <w:pPr>
              <w:jc w:val="center"/>
            </w:pPr>
            <w:r w:rsidRPr="00C446A7">
              <w:t>3.</w:t>
            </w:r>
          </w:p>
        </w:tc>
        <w:tc>
          <w:tcPr>
            <w:tcW w:w="5591" w:type="dxa"/>
          </w:tcPr>
          <w:p w14:paraId="6B80E9D1" w14:textId="77777777" w:rsidR="00383B2E" w:rsidRPr="00C446A7" w:rsidRDefault="00383B2E" w:rsidP="00720151">
            <w:r w:rsidRPr="00C446A7">
              <w:t>Stichinių nelaimių padarinių nuostoliams iš dalies kompensuoti</w:t>
            </w:r>
          </w:p>
        </w:tc>
        <w:tc>
          <w:tcPr>
            <w:tcW w:w="1559" w:type="dxa"/>
          </w:tcPr>
          <w:p w14:paraId="4B96DA94" w14:textId="77777777" w:rsidR="00383B2E" w:rsidRPr="00C446A7" w:rsidRDefault="00383B2E" w:rsidP="00720151">
            <w:pPr>
              <w:jc w:val="right"/>
            </w:pPr>
            <w:r>
              <w:t>1 800</w:t>
            </w:r>
            <w:r w:rsidRPr="00C446A7">
              <w:t>,00</w:t>
            </w:r>
          </w:p>
        </w:tc>
        <w:tc>
          <w:tcPr>
            <w:tcW w:w="1425" w:type="dxa"/>
          </w:tcPr>
          <w:p w14:paraId="754C5015" w14:textId="77777777" w:rsidR="00383B2E" w:rsidRDefault="00383B2E" w:rsidP="00720151">
            <w:pPr>
              <w:jc w:val="right"/>
            </w:pPr>
            <w:r>
              <w:t>1 800</w:t>
            </w:r>
            <w:r w:rsidRPr="00C446A7">
              <w:t>,00</w:t>
            </w:r>
          </w:p>
        </w:tc>
      </w:tr>
      <w:tr w:rsidR="00383B2E" w:rsidRPr="00C446A7" w14:paraId="26B9493E" w14:textId="77777777" w:rsidTr="00CE3A4A">
        <w:trPr>
          <w:trHeight w:val="144"/>
        </w:trPr>
        <w:tc>
          <w:tcPr>
            <w:tcW w:w="675" w:type="dxa"/>
            <w:vAlign w:val="center"/>
          </w:tcPr>
          <w:p w14:paraId="715E4DEB" w14:textId="77777777" w:rsidR="00383B2E" w:rsidRPr="00C446A7" w:rsidRDefault="00383B2E" w:rsidP="00CE3A4A">
            <w:pPr>
              <w:jc w:val="center"/>
            </w:pPr>
            <w:r w:rsidRPr="00C446A7">
              <w:t>4.</w:t>
            </w:r>
          </w:p>
        </w:tc>
        <w:tc>
          <w:tcPr>
            <w:tcW w:w="5591" w:type="dxa"/>
          </w:tcPr>
          <w:p w14:paraId="49E03033" w14:textId="77777777" w:rsidR="00383B2E" w:rsidRPr="00C446A7" w:rsidRDefault="00383B2E" w:rsidP="00720151">
            <w:pPr>
              <w:jc w:val="both"/>
            </w:pPr>
            <w:r w:rsidRPr="00C446A7">
              <w:t>Savanoriškos veiklos išlaidoms darbdaviams, dalyvaujantiems jaunuolių darbo įgūdžių ugdymo projekte, kompensuoti</w:t>
            </w:r>
          </w:p>
        </w:tc>
        <w:tc>
          <w:tcPr>
            <w:tcW w:w="1559" w:type="dxa"/>
          </w:tcPr>
          <w:p w14:paraId="38A5E9DF" w14:textId="77777777" w:rsidR="00383B2E" w:rsidRPr="00C446A7" w:rsidRDefault="00383B2E" w:rsidP="00720151">
            <w:pPr>
              <w:jc w:val="right"/>
            </w:pPr>
            <w:r w:rsidRPr="00C446A7">
              <w:t>0,00</w:t>
            </w:r>
          </w:p>
        </w:tc>
        <w:tc>
          <w:tcPr>
            <w:tcW w:w="1425" w:type="dxa"/>
          </w:tcPr>
          <w:p w14:paraId="5009E594" w14:textId="77777777" w:rsidR="00383B2E" w:rsidRPr="00C446A7" w:rsidRDefault="00383B2E" w:rsidP="00720151">
            <w:pPr>
              <w:jc w:val="right"/>
            </w:pPr>
            <w:r w:rsidRPr="00C446A7">
              <w:t>0,00</w:t>
            </w:r>
          </w:p>
        </w:tc>
      </w:tr>
      <w:tr w:rsidR="00383B2E" w:rsidRPr="00C446A7" w14:paraId="596F35BB" w14:textId="77777777" w:rsidTr="00CE3A4A">
        <w:trPr>
          <w:trHeight w:val="144"/>
        </w:trPr>
        <w:tc>
          <w:tcPr>
            <w:tcW w:w="675" w:type="dxa"/>
            <w:vAlign w:val="center"/>
          </w:tcPr>
          <w:p w14:paraId="2D3B8746" w14:textId="77777777" w:rsidR="00383B2E" w:rsidRPr="00C446A7" w:rsidRDefault="00383B2E" w:rsidP="00CE3A4A">
            <w:pPr>
              <w:jc w:val="center"/>
            </w:pPr>
            <w:r w:rsidRPr="00C446A7">
              <w:t>5.</w:t>
            </w:r>
          </w:p>
        </w:tc>
        <w:tc>
          <w:tcPr>
            <w:tcW w:w="5591" w:type="dxa"/>
          </w:tcPr>
          <w:p w14:paraId="5FC1414C" w14:textId="77777777" w:rsidR="00383B2E" w:rsidRPr="00C446A7" w:rsidRDefault="00383B2E" w:rsidP="00720151">
            <w:r w:rsidRPr="00C446A7">
              <w:t>Fondo aptarnavimo išlaidoms padengti</w:t>
            </w:r>
          </w:p>
        </w:tc>
        <w:tc>
          <w:tcPr>
            <w:tcW w:w="1559" w:type="dxa"/>
          </w:tcPr>
          <w:p w14:paraId="13F2FBA5" w14:textId="77777777" w:rsidR="00383B2E" w:rsidRPr="00C446A7" w:rsidRDefault="00383B2E" w:rsidP="00720151">
            <w:pPr>
              <w:jc w:val="right"/>
            </w:pPr>
            <w:r w:rsidRPr="00C446A7">
              <w:t>0,00</w:t>
            </w:r>
          </w:p>
        </w:tc>
        <w:tc>
          <w:tcPr>
            <w:tcW w:w="1425" w:type="dxa"/>
          </w:tcPr>
          <w:p w14:paraId="6BACA628" w14:textId="77777777" w:rsidR="00383B2E" w:rsidRPr="00C446A7" w:rsidRDefault="00383B2E" w:rsidP="00720151">
            <w:pPr>
              <w:jc w:val="right"/>
            </w:pPr>
            <w:r w:rsidRPr="00C446A7">
              <w:t>0,00</w:t>
            </w:r>
          </w:p>
        </w:tc>
      </w:tr>
      <w:tr w:rsidR="00383B2E" w:rsidRPr="00C446A7" w14:paraId="76E5D2C5" w14:textId="77777777" w:rsidTr="00CE3A4A">
        <w:trPr>
          <w:trHeight w:val="144"/>
        </w:trPr>
        <w:tc>
          <w:tcPr>
            <w:tcW w:w="675" w:type="dxa"/>
            <w:vAlign w:val="center"/>
          </w:tcPr>
          <w:p w14:paraId="1A6D21AD" w14:textId="77777777" w:rsidR="00383B2E" w:rsidRPr="00C446A7" w:rsidRDefault="00383B2E" w:rsidP="00CE3A4A">
            <w:pPr>
              <w:jc w:val="center"/>
            </w:pPr>
            <w:r w:rsidRPr="00C446A7">
              <w:t>6.</w:t>
            </w:r>
          </w:p>
        </w:tc>
        <w:tc>
          <w:tcPr>
            <w:tcW w:w="5591" w:type="dxa"/>
          </w:tcPr>
          <w:p w14:paraId="67B19C0C" w14:textId="77777777" w:rsidR="00383B2E" w:rsidRPr="00C446A7" w:rsidRDefault="00383B2E" w:rsidP="00720151">
            <w:r w:rsidRPr="00C446A7">
              <w:t>Rezervas 1–5 pozicijoms perskirstyti</w:t>
            </w:r>
          </w:p>
        </w:tc>
        <w:tc>
          <w:tcPr>
            <w:tcW w:w="1559" w:type="dxa"/>
          </w:tcPr>
          <w:p w14:paraId="23BC6D06" w14:textId="77777777" w:rsidR="00383B2E" w:rsidRPr="00C446A7" w:rsidRDefault="00383B2E" w:rsidP="00720151">
            <w:pPr>
              <w:jc w:val="right"/>
            </w:pPr>
            <w:r w:rsidRPr="00C446A7">
              <w:t>0,00</w:t>
            </w:r>
          </w:p>
        </w:tc>
        <w:tc>
          <w:tcPr>
            <w:tcW w:w="1425" w:type="dxa"/>
          </w:tcPr>
          <w:p w14:paraId="0EAF51E7" w14:textId="77777777" w:rsidR="00383B2E" w:rsidRPr="00C446A7" w:rsidRDefault="00383B2E" w:rsidP="00720151">
            <w:pPr>
              <w:jc w:val="right"/>
            </w:pPr>
            <w:r w:rsidRPr="00C446A7">
              <w:t>0,00</w:t>
            </w:r>
          </w:p>
        </w:tc>
      </w:tr>
      <w:tr w:rsidR="00383B2E" w:rsidRPr="00C446A7" w14:paraId="28CADB36" w14:textId="77777777" w:rsidTr="00CE3A4A">
        <w:trPr>
          <w:trHeight w:val="144"/>
        </w:trPr>
        <w:tc>
          <w:tcPr>
            <w:tcW w:w="675" w:type="dxa"/>
            <w:vAlign w:val="center"/>
          </w:tcPr>
          <w:p w14:paraId="69D3D72F" w14:textId="77777777" w:rsidR="00383B2E" w:rsidRPr="00C446A7" w:rsidRDefault="00383B2E" w:rsidP="00CE3A4A">
            <w:pPr>
              <w:jc w:val="center"/>
              <w:rPr>
                <w:b/>
              </w:rPr>
            </w:pPr>
          </w:p>
        </w:tc>
        <w:tc>
          <w:tcPr>
            <w:tcW w:w="5591" w:type="dxa"/>
          </w:tcPr>
          <w:p w14:paraId="7EF31D95" w14:textId="77777777" w:rsidR="00383B2E" w:rsidRPr="00C446A7" w:rsidRDefault="00383B2E" w:rsidP="00720151">
            <w:pPr>
              <w:jc w:val="right"/>
              <w:rPr>
                <w:b/>
              </w:rPr>
            </w:pPr>
            <w:r w:rsidRPr="00C446A7">
              <w:rPr>
                <w:b/>
              </w:rPr>
              <w:t>Iš viso:</w:t>
            </w:r>
          </w:p>
        </w:tc>
        <w:tc>
          <w:tcPr>
            <w:tcW w:w="1559" w:type="dxa"/>
          </w:tcPr>
          <w:p w14:paraId="4FC2D277" w14:textId="77777777" w:rsidR="00383B2E" w:rsidRPr="00C446A7" w:rsidRDefault="00383B2E" w:rsidP="00720151">
            <w:pPr>
              <w:tabs>
                <w:tab w:val="left" w:pos="633"/>
              </w:tabs>
              <w:jc w:val="right"/>
              <w:rPr>
                <w:b/>
              </w:rPr>
            </w:pPr>
            <w:r>
              <w:rPr>
                <w:b/>
              </w:rPr>
              <w:t>26 139,08</w:t>
            </w:r>
          </w:p>
        </w:tc>
        <w:tc>
          <w:tcPr>
            <w:tcW w:w="1425" w:type="dxa"/>
          </w:tcPr>
          <w:p w14:paraId="00110A75" w14:textId="77777777" w:rsidR="00383B2E" w:rsidRDefault="00383B2E" w:rsidP="00720151">
            <w:pPr>
              <w:tabs>
                <w:tab w:val="left" w:pos="633"/>
              </w:tabs>
              <w:jc w:val="right"/>
              <w:rPr>
                <w:b/>
              </w:rPr>
            </w:pPr>
            <w:r>
              <w:rPr>
                <w:b/>
              </w:rPr>
              <w:t>25 995,00</w:t>
            </w:r>
          </w:p>
        </w:tc>
      </w:tr>
      <w:tr w:rsidR="00383B2E" w:rsidRPr="00C446A7" w14:paraId="194323BE" w14:textId="77777777" w:rsidTr="00CE3A4A">
        <w:trPr>
          <w:trHeight w:val="144"/>
        </w:trPr>
        <w:tc>
          <w:tcPr>
            <w:tcW w:w="675" w:type="dxa"/>
            <w:vAlign w:val="center"/>
          </w:tcPr>
          <w:p w14:paraId="09485CA5" w14:textId="77777777" w:rsidR="00383B2E" w:rsidRPr="00C446A7" w:rsidRDefault="00383B2E" w:rsidP="00CE3A4A">
            <w:pPr>
              <w:jc w:val="center"/>
              <w:rPr>
                <w:b/>
              </w:rPr>
            </w:pPr>
          </w:p>
        </w:tc>
        <w:tc>
          <w:tcPr>
            <w:tcW w:w="5591" w:type="dxa"/>
          </w:tcPr>
          <w:p w14:paraId="3816E5A2" w14:textId="77777777" w:rsidR="00383B2E" w:rsidRPr="00C446A7" w:rsidRDefault="00383B2E" w:rsidP="00720151">
            <w:pPr>
              <w:rPr>
                <w:b/>
              </w:rPr>
            </w:pPr>
            <w:r w:rsidRPr="00C446A7">
              <w:rPr>
                <w:b/>
              </w:rPr>
              <w:t>Likutis 202</w:t>
            </w:r>
            <w:r>
              <w:rPr>
                <w:b/>
              </w:rPr>
              <w:t>2</w:t>
            </w:r>
            <w:r w:rsidRPr="00C446A7">
              <w:rPr>
                <w:b/>
              </w:rPr>
              <w:t xml:space="preserve"> m. sausio 1 d.</w:t>
            </w:r>
          </w:p>
        </w:tc>
        <w:tc>
          <w:tcPr>
            <w:tcW w:w="1559" w:type="dxa"/>
          </w:tcPr>
          <w:p w14:paraId="61743A76" w14:textId="77777777" w:rsidR="00383B2E" w:rsidRPr="00C446A7" w:rsidRDefault="00383B2E" w:rsidP="00720151">
            <w:pPr>
              <w:tabs>
                <w:tab w:val="left" w:pos="633"/>
              </w:tabs>
              <w:jc w:val="right"/>
              <w:rPr>
                <w:b/>
              </w:rPr>
            </w:pPr>
            <w:r>
              <w:rPr>
                <w:b/>
              </w:rPr>
              <w:t>0,00</w:t>
            </w:r>
          </w:p>
        </w:tc>
        <w:tc>
          <w:tcPr>
            <w:tcW w:w="1425" w:type="dxa"/>
          </w:tcPr>
          <w:p w14:paraId="42F3AD10" w14:textId="77777777" w:rsidR="00383B2E" w:rsidRDefault="00383B2E" w:rsidP="00720151">
            <w:pPr>
              <w:tabs>
                <w:tab w:val="left" w:pos="633"/>
              </w:tabs>
              <w:jc w:val="right"/>
              <w:rPr>
                <w:b/>
              </w:rPr>
            </w:pPr>
            <w:r>
              <w:rPr>
                <w:b/>
              </w:rPr>
              <w:t>0,00</w:t>
            </w:r>
          </w:p>
        </w:tc>
      </w:tr>
    </w:tbl>
    <w:p w14:paraId="3FBEFD33" w14:textId="77777777" w:rsidR="00383B2E" w:rsidRPr="00C446A7" w:rsidRDefault="00383B2E" w:rsidP="00383B2E">
      <w:pPr>
        <w:ind w:firstLine="720"/>
        <w:jc w:val="both"/>
      </w:pPr>
    </w:p>
    <w:p w14:paraId="1D046AD1" w14:textId="77777777" w:rsidR="00383B2E" w:rsidRPr="00C446A7" w:rsidRDefault="00383B2E" w:rsidP="00383B2E">
      <w:pPr>
        <w:ind w:firstLine="720"/>
        <w:jc w:val="both"/>
      </w:pPr>
      <w:r w:rsidRPr="00C446A7">
        <w:t>Smulkiojo verslo rėmimo fondo lėšų likutis 202</w:t>
      </w:r>
      <w:r>
        <w:t>2</w:t>
      </w:r>
      <w:r w:rsidRPr="00C446A7">
        <w:t xml:space="preserve"> m. sausio 1 d. – </w:t>
      </w:r>
      <w:r>
        <w:t>0,00</w:t>
      </w:r>
      <w:r w:rsidRPr="00C446A7">
        <w:t xml:space="preserve"> Eur.</w:t>
      </w:r>
      <w:r>
        <w:t xml:space="preserve"> Lėšų iš Savivaldybės biudžeto buvo skirta tiek, kad patenkintų 2021 m. gruodžio 1 d. gautus prašymus, todėl lėšų likučio nėra.</w:t>
      </w:r>
    </w:p>
    <w:p w14:paraId="4D828CDF" w14:textId="77777777" w:rsidR="00383B2E" w:rsidRPr="00C446A7" w:rsidRDefault="00383B2E" w:rsidP="00383B2E">
      <w:pPr>
        <w:ind w:firstLine="720"/>
        <w:jc w:val="both"/>
      </w:pPr>
    </w:p>
    <w:p w14:paraId="246322A7" w14:textId="77777777" w:rsidR="00383B2E" w:rsidRPr="00C446A7" w:rsidRDefault="00383B2E" w:rsidP="00383B2E">
      <w:pPr>
        <w:ind w:firstLine="720"/>
        <w:jc w:val="both"/>
      </w:pPr>
    </w:p>
    <w:p w14:paraId="0A3519C4" w14:textId="77777777" w:rsidR="00383B2E" w:rsidRPr="00C446A7" w:rsidRDefault="00383B2E" w:rsidP="00383B2E">
      <w:pPr>
        <w:ind w:firstLine="720"/>
        <w:jc w:val="both"/>
      </w:pPr>
    </w:p>
    <w:p w14:paraId="322A376A" w14:textId="77777777" w:rsidR="00383B2E" w:rsidRPr="00C446A7" w:rsidRDefault="00383B2E" w:rsidP="00383B2E">
      <w:pPr>
        <w:jc w:val="both"/>
      </w:pPr>
      <w:r w:rsidRPr="00C446A7">
        <w:t>Smulkiojo verslo rėmimo fondo pirmininkė</w:t>
      </w:r>
      <w:r w:rsidRPr="00C446A7">
        <w:tab/>
      </w:r>
      <w:r w:rsidRPr="00C446A7">
        <w:tab/>
      </w:r>
      <w:r w:rsidRPr="00C446A7">
        <w:tab/>
      </w:r>
      <w:r w:rsidRPr="00C446A7">
        <w:tab/>
      </w:r>
      <w:r w:rsidRPr="00C446A7">
        <w:tab/>
        <w:t>Liudmila Norkaitienė</w:t>
      </w:r>
    </w:p>
    <w:p w14:paraId="189CB4BA" w14:textId="77777777" w:rsidR="00383B2E" w:rsidRPr="00C446A7" w:rsidRDefault="00383B2E" w:rsidP="00383B2E">
      <w:pPr>
        <w:ind w:firstLine="720"/>
        <w:jc w:val="both"/>
      </w:pPr>
    </w:p>
    <w:p w14:paraId="4ECE0788" w14:textId="77777777" w:rsidR="00383B2E" w:rsidRPr="00C446A7" w:rsidRDefault="00383B2E" w:rsidP="00383B2E">
      <w:pPr>
        <w:ind w:firstLine="720"/>
        <w:jc w:val="both"/>
      </w:pPr>
    </w:p>
    <w:p w14:paraId="5103BC94" w14:textId="77777777" w:rsidR="00383B2E" w:rsidRPr="00C446A7" w:rsidRDefault="00383B2E" w:rsidP="00383B2E">
      <w:pPr>
        <w:jc w:val="both"/>
      </w:pPr>
      <w:r w:rsidRPr="00C446A7">
        <w:t>Smulkiojo verslo rėmimo fondo sekretorė</w:t>
      </w:r>
      <w:r w:rsidRPr="00C446A7">
        <w:tab/>
      </w:r>
      <w:r w:rsidRPr="00C446A7">
        <w:tab/>
      </w:r>
      <w:r w:rsidRPr="00C446A7">
        <w:tab/>
      </w:r>
      <w:r w:rsidRPr="00C446A7">
        <w:tab/>
      </w:r>
      <w:r w:rsidRPr="00C446A7">
        <w:tab/>
        <w:t xml:space="preserve">Gražina </w:t>
      </w:r>
      <w:proofErr w:type="spellStart"/>
      <w:r w:rsidRPr="00C446A7">
        <w:t>Ilgevičienė</w:t>
      </w:r>
      <w:proofErr w:type="spellEnd"/>
    </w:p>
    <w:p w14:paraId="1766613F" w14:textId="77777777" w:rsidR="00383B2E" w:rsidRPr="00C446A7" w:rsidRDefault="00383B2E" w:rsidP="00383B2E">
      <w:pPr>
        <w:ind w:firstLine="720"/>
        <w:jc w:val="both"/>
      </w:pPr>
    </w:p>
    <w:p w14:paraId="4DAD5B71" w14:textId="77777777" w:rsidR="00383B2E" w:rsidRPr="00C446A7" w:rsidRDefault="00383B2E" w:rsidP="00383B2E">
      <w:pPr>
        <w:ind w:firstLine="720"/>
        <w:jc w:val="both"/>
      </w:pPr>
    </w:p>
    <w:p w14:paraId="0E99E8AD" w14:textId="77777777" w:rsidR="00383B2E" w:rsidRPr="00C446A7" w:rsidRDefault="00383B2E" w:rsidP="00383B2E">
      <w:pPr>
        <w:ind w:firstLine="720"/>
        <w:jc w:val="both"/>
      </w:pPr>
    </w:p>
    <w:p w14:paraId="417FFA88" w14:textId="77777777" w:rsidR="00383B2E" w:rsidRPr="00C446A7" w:rsidRDefault="00383B2E" w:rsidP="00383B2E">
      <w:pPr>
        <w:ind w:firstLine="720"/>
        <w:jc w:val="both"/>
      </w:pPr>
    </w:p>
    <w:p w14:paraId="65BB0A65" w14:textId="77777777" w:rsidR="00383B2E" w:rsidRPr="00C446A7" w:rsidRDefault="00383B2E" w:rsidP="00383B2E">
      <w:pPr>
        <w:ind w:firstLine="720"/>
        <w:jc w:val="both"/>
      </w:pPr>
    </w:p>
    <w:p w14:paraId="538AC079" w14:textId="77777777" w:rsidR="00383B2E" w:rsidRPr="00C446A7" w:rsidRDefault="00383B2E" w:rsidP="00383B2E">
      <w:pPr>
        <w:ind w:firstLine="720"/>
        <w:jc w:val="both"/>
      </w:pPr>
    </w:p>
    <w:p w14:paraId="0D06BE7F" w14:textId="77777777" w:rsidR="00383B2E" w:rsidRPr="00C446A7" w:rsidRDefault="00383B2E" w:rsidP="00383B2E">
      <w:pPr>
        <w:ind w:firstLine="720"/>
        <w:jc w:val="both"/>
      </w:pPr>
    </w:p>
    <w:p w14:paraId="56C6CE20" w14:textId="77777777" w:rsidR="00383B2E" w:rsidRPr="00C446A7" w:rsidRDefault="00383B2E" w:rsidP="00383B2E">
      <w:pPr>
        <w:ind w:firstLine="720"/>
        <w:jc w:val="both"/>
      </w:pPr>
    </w:p>
    <w:p w14:paraId="23DE801D" w14:textId="77777777" w:rsidR="00383B2E" w:rsidRPr="00C446A7" w:rsidRDefault="00383B2E" w:rsidP="00383B2E">
      <w:pPr>
        <w:ind w:firstLine="720"/>
        <w:jc w:val="both"/>
      </w:pPr>
    </w:p>
    <w:p w14:paraId="29E58DE3" w14:textId="77777777" w:rsidR="00383B2E" w:rsidRPr="00C446A7" w:rsidRDefault="00383B2E" w:rsidP="00383B2E">
      <w:pPr>
        <w:ind w:firstLine="720"/>
        <w:jc w:val="both"/>
      </w:pPr>
    </w:p>
    <w:p w14:paraId="6680FD87" w14:textId="77777777" w:rsidR="00383B2E" w:rsidRPr="00C446A7" w:rsidRDefault="00383B2E" w:rsidP="00383B2E">
      <w:pPr>
        <w:tabs>
          <w:tab w:val="left" w:pos="14601"/>
        </w:tabs>
        <w:jc w:val="center"/>
        <w:rPr>
          <w:szCs w:val="24"/>
        </w:rPr>
      </w:pPr>
      <w:r w:rsidRPr="00C446A7">
        <w:rPr>
          <w:szCs w:val="24"/>
        </w:rPr>
        <w:br w:type="page"/>
      </w:r>
    </w:p>
    <w:p w14:paraId="7D8B097E" w14:textId="77777777" w:rsidR="00383B2E" w:rsidRPr="00C446A7" w:rsidRDefault="00383B2E" w:rsidP="00383B2E">
      <w:pPr>
        <w:rPr>
          <w:szCs w:val="24"/>
        </w:rPr>
      </w:pPr>
      <w:r w:rsidRPr="00C446A7">
        <w:rPr>
          <w:szCs w:val="24"/>
        </w:rPr>
        <w:lastRenderedPageBreak/>
        <w:tab/>
      </w: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t>PATVIRTINTA</w:t>
      </w:r>
    </w:p>
    <w:p w14:paraId="59F824BA" w14:textId="77777777" w:rsidR="00383B2E" w:rsidRPr="00C446A7" w:rsidRDefault="00383B2E" w:rsidP="00383B2E">
      <w:pPr>
        <w:rPr>
          <w:szCs w:val="24"/>
        </w:rPr>
      </w:pP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t>Jurbarko rajono savivaldybės tarybos</w:t>
      </w:r>
    </w:p>
    <w:p w14:paraId="1FA5DA73" w14:textId="7C6BAFAF" w:rsidR="00383B2E" w:rsidRPr="00C446A7" w:rsidRDefault="00383B2E" w:rsidP="00383B2E">
      <w:pPr>
        <w:rPr>
          <w:szCs w:val="24"/>
        </w:rPr>
      </w:pP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r>
      <w:r w:rsidRPr="00C446A7">
        <w:rPr>
          <w:szCs w:val="24"/>
        </w:rPr>
        <w:tab/>
        <w:t>202</w:t>
      </w:r>
      <w:r>
        <w:rPr>
          <w:szCs w:val="24"/>
        </w:rPr>
        <w:t>2</w:t>
      </w:r>
      <w:r w:rsidRPr="00C446A7">
        <w:rPr>
          <w:szCs w:val="24"/>
        </w:rPr>
        <w:t xml:space="preserve"> m. kovo </w:t>
      </w:r>
      <w:r>
        <w:rPr>
          <w:szCs w:val="24"/>
        </w:rPr>
        <w:t>31</w:t>
      </w:r>
      <w:r w:rsidRPr="00C446A7">
        <w:rPr>
          <w:szCs w:val="24"/>
        </w:rPr>
        <w:t xml:space="preserve"> d. sprendimu Nr. T2-</w:t>
      </w:r>
      <w:r>
        <w:rPr>
          <w:szCs w:val="24"/>
        </w:rPr>
        <w:t>80</w:t>
      </w:r>
    </w:p>
    <w:p w14:paraId="38BA3050" w14:textId="77777777" w:rsidR="00383B2E" w:rsidRPr="00C446A7" w:rsidRDefault="00383B2E" w:rsidP="00383B2E">
      <w:pPr>
        <w:ind w:firstLine="720"/>
        <w:jc w:val="both"/>
      </w:pPr>
    </w:p>
    <w:p w14:paraId="59DC524A" w14:textId="77777777" w:rsidR="00383B2E" w:rsidRPr="00C446A7" w:rsidRDefault="00383B2E" w:rsidP="00383B2E">
      <w:pPr>
        <w:ind w:firstLine="720"/>
        <w:jc w:val="both"/>
      </w:pPr>
    </w:p>
    <w:p w14:paraId="744DC9EE" w14:textId="77777777" w:rsidR="00383B2E" w:rsidRPr="00C446A7" w:rsidRDefault="00383B2E" w:rsidP="00383B2E">
      <w:pPr>
        <w:jc w:val="both"/>
      </w:pPr>
    </w:p>
    <w:p w14:paraId="6748A2A0" w14:textId="77777777" w:rsidR="00383B2E" w:rsidRPr="00C446A7" w:rsidRDefault="00383B2E" w:rsidP="00383B2E">
      <w:pPr>
        <w:tabs>
          <w:tab w:val="left" w:pos="14601"/>
        </w:tabs>
        <w:jc w:val="center"/>
        <w:rPr>
          <w:b/>
        </w:rPr>
      </w:pPr>
      <w:r w:rsidRPr="00C446A7">
        <w:rPr>
          <w:b/>
        </w:rPr>
        <w:t>JURBARKO RAJONO SAVIVALDYBĖS SMULKIOJO VERSLO RĖMIMO FONDO 202</w:t>
      </w:r>
      <w:r>
        <w:rPr>
          <w:b/>
        </w:rPr>
        <w:t>2</w:t>
      </w:r>
      <w:r w:rsidRPr="00C446A7">
        <w:rPr>
          <w:b/>
        </w:rPr>
        <w:t xml:space="preserve"> METŲ SĄMATA</w:t>
      </w:r>
    </w:p>
    <w:p w14:paraId="6893B501" w14:textId="77777777" w:rsidR="00383B2E" w:rsidRPr="00C446A7" w:rsidRDefault="00383B2E" w:rsidP="00383B2E">
      <w:pPr>
        <w:tabs>
          <w:tab w:val="left" w:pos="14601"/>
        </w:tabs>
        <w:jc w:val="cente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980"/>
        <w:gridCol w:w="1843"/>
      </w:tblGrid>
      <w:tr w:rsidR="00383B2E" w:rsidRPr="00C446A7" w14:paraId="2C43F7F4" w14:textId="77777777" w:rsidTr="00720151">
        <w:trPr>
          <w:trHeight w:val="276"/>
        </w:trPr>
        <w:tc>
          <w:tcPr>
            <w:tcW w:w="675" w:type="dxa"/>
            <w:vMerge w:val="restart"/>
            <w:vAlign w:val="center"/>
          </w:tcPr>
          <w:p w14:paraId="0593E240" w14:textId="77777777" w:rsidR="00383B2E" w:rsidRPr="00C446A7" w:rsidRDefault="00383B2E" w:rsidP="00720151">
            <w:pPr>
              <w:jc w:val="center"/>
              <w:rPr>
                <w:b/>
              </w:rPr>
            </w:pPr>
            <w:proofErr w:type="spellStart"/>
            <w:r w:rsidRPr="00C446A7">
              <w:rPr>
                <w:b/>
              </w:rPr>
              <w:t>Eil.Nr</w:t>
            </w:r>
            <w:proofErr w:type="spellEnd"/>
            <w:r w:rsidRPr="00C446A7">
              <w:rPr>
                <w:b/>
              </w:rPr>
              <w:t>.</w:t>
            </w:r>
          </w:p>
        </w:tc>
        <w:tc>
          <w:tcPr>
            <w:tcW w:w="6980" w:type="dxa"/>
            <w:vMerge w:val="restart"/>
            <w:vAlign w:val="center"/>
          </w:tcPr>
          <w:p w14:paraId="155B6088" w14:textId="77777777" w:rsidR="00383B2E" w:rsidRPr="00C446A7" w:rsidRDefault="00383B2E" w:rsidP="00720151">
            <w:pPr>
              <w:jc w:val="center"/>
              <w:rPr>
                <w:b/>
              </w:rPr>
            </w:pPr>
            <w:r w:rsidRPr="00C446A7">
              <w:rPr>
                <w:b/>
              </w:rPr>
              <w:t>Priemonės pavadinimas</w:t>
            </w:r>
          </w:p>
        </w:tc>
        <w:tc>
          <w:tcPr>
            <w:tcW w:w="1843" w:type="dxa"/>
            <w:vMerge w:val="restart"/>
            <w:vAlign w:val="center"/>
          </w:tcPr>
          <w:p w14:paraId="6D930C7B" w14:textId="77777777" w:rsidR="00383B2E" w:rsidRPr="00C446A7" w:rsidRDefault="00383B2E" w:rsidP="00720151">
            <w:pPr>
              <w:jc w:val="center"/>
              <w:rPr>
                <w:b/>
              </w:rPr>
            </w:pPr>
            <w:r w:rsidRPr="00C446A7">
              <w:rPr>
                <w:b/>
              </w:rPr>
              <w:t>202</w:t>
            </w:r>
            <w:r>
              <w:rPr>
                <w:b/>
              </w:rPr>
              <w:t>2</w:t>
            </w:r>
            <w:r w:rsidRPr="00C446A7">
              <w:rPr>
                <w:b/>
              </w:rPr>
              <w:t xml:space="preserve"> m. sąmata</w:t>
            </w:r>
          </w:p>
          <w:p w14:paraId="3D52CB09" w14:textId="77777777" w:rsidR="00383B2E" w:rsidRPr="00C446A7" w:rsidRDefault="00383B2E" w:rsidP="00720151">
            <w:pPr>
              <w:jc w:val="center"/>
              <w:rPr>
                <w:b/>
              </w:rPr>
            </w:pPr>
            <w:r w:rsidRPr="00C446A7">
              <w:rPr>
                <w:b/>
              </w:rPr>
              <w:t>(Eur)</w:t>
            </w:r>
          </w:p>
        </w:tc>
      </w:tr>
      <w:tr w:rsidR="00383B2E" w:rsidRPr="00C446A7" w14:paraId="10B7DA58" w14:textId="77777777" w:rsidTr="00720151">
        <w:trPr>
          <w:trHeight w:val="309"/>
        </w:trPr>
        <w:tc>
          <w:tcPr>
            <w:tcW w:w="675" w:type="dxa"/>
            <w:vMerge/>
          </w:tcPr>
          <w:p w14:paraId="468C23C2" w14:textId="77777777" w:rsidR="00383B2E" w:rsidRPr="00C446A7" w:rsidRDefault="00383B2E" w:rsidP="00720151">
            <w:pPr>
              <w:rPr>
                <w:b/>
              </w:rPr>
            </w:pPr>
          </w:p>
        </w:tc>
        <w:tc>
          <w:tcPr>
            <w:tcW w:w="6980" w:type="dxa"/>
            <w:vMerge/>
          </w:tcPr>
          <w:p w14:paraId="09449455" w14:textId="77777777" w:rsidR="00383B2E" w:rsidRPr="00C446A7" w:rsidRDefault="00383B2E" w:rsidP="00720151">
            <w:pPr>
              <w:jc w:val="center"/>
              <w:rPr>
                <w:b/>
              </w:rPr>
            </w:pPr>
          </w:p>
        </w:tc>
        <w:tc>
          <w:tcPr>
            <w:tcW w:w="1843" w:type="dxa"/>
            <w:vMerge/>
          </w:tcPr>
          <w:p w14:paraId="26FB45F7" w14:textId="77777777" w:rsidR="00383B2E" w:rsidRPr="00C446A7" w:rsidRDefault="00383B2E" w:rsidP="00720151">
            <w:pPr>
              <w:rPr>
                <w:b/>
              </w:rPr>
            </w:pPr>
          </w:p>
        </w:tc>
      </w:tr>
      <w:tr w:rsidR="00383B2E" w:rsidRPr="00C446A7" w14:paraId="151A8C23" w14:textId="77777777" w:rsidTr="00CE3A4A">
        <w:trPr>
          <w:trHeight w:val="144"/>
        </w:trPr>
        <w:tc>
          <w:tcPr>
            <w:tcW w:w="675" w:type="dxa"/>
            <w:vAlign w:val="center"/>
          </w:tcPr>
          <w:p w14:paraId="78400BA0" w14:textId="77777777" w:rsidR="00383B2E" w:rsidRPr="00C446A7" w:rsidRDefault="00383B2E" w:rsidP="00CE3A4A">
            <w:pPr>
              <w:jc w:val="center"/>
              <w:rPr>
                <w:b/>
              </w:rPr>
            </w:pPr>
          </w:p>
        </w:tc>
        <w:tc>
          <w:tcPr>
            <w:tcW w:w="6980" w:type="dxa"/>
          </w:tcPr>
          <w:p w14:paraId="4C0AF907" w14:textId="77777777" w:rsidR="00383B2E" w:rsidRPr="00C446A7" w:rsidRDefault="00383B2E" w:rsidP="00720151">
            <w:pPr>
              <w:jc w:val="center"/>
              <w:rPr>
                <w:b/>
              </w:rPr>
            </w:pPr>
            <w:r w:rsidRPr="00C446A7">
              <w:rPr>
                <w:b/>
              </w:rPr>
              <w:t>PAJAMOS</w:t>
            </w:r>
          </w:p>
        </w:tc>
        <w:tc>
          <w:tcPr>
            <w:tcW w:w="1843" w:type="dxa"/>
          </w:tcPr>
          <w:p w14:paraId="5C005DC7" w14:textId="77777777" w:rsidR="00383B2E" w:rsidRPr="00C446A7" w:rsidRDefault="00383B2E" w:rsidP="00720151">
            <w:pPr>
              <w:rPr>
                <w:b/>
              </w:rPr>
            </w:pPr>
          </w:p>
        </w:tc>
      </w:tr>
      <w:tr w:rsidR="00383B2E" w:rsidRPr="00C446A7" w14:paraId="5830E3BC" w14:textId="77777777" w:rsidTr="00CE3A4A">
        <w:trPr>
          <w:trHeight w:val="144"/>
        </w:trPr>
        <w:tc>
          <w:tcPr>
            <w:tcW w:w="675" w:type="dxa"/>
            <w:vAlign w:val="center"/>
          </w:tcPr>
          <w:p w14:paraId="367EE352" w14:textId="77777777" w:rsidR="00383B2E" w:rsidRPr="00C446A7" w:rsidRDefault="00383B2E" w:rsidP="00CE3A4A">
            <w:pPr>
              <w:jc w:val="center"/>
              <w:rPr>
                <w:b/>
              </w:rPr>
            </w:pPr>
          </w:p>
        </w:tc>
        <w:tc>
          <w:tcPr>
            <w:tcW w:w="6980" w:type="dxa"/>
          </w:tcPr>
          <w:p w14:paraId="3CE39B01" w14:textId="77777777" w:rsidR="00383B2E" w:rsidRPr="00C446A7" w:rsidRDefault="00383B2E" w:rsidP="00720151">
            <w:pPr>
              <w:rPr>
                <w:b/>
              </w:rPr>
            </w:pPr>
            <w:r w:rsidRPr="00C446A7">
              <w:rPr>
                <w:b/>
              </w:rPr>
              <w:t>Likutis 202</w:t>
            </w:r>
            <w:r>
              <w:rPr>
                <w:b/>
              </w:rPr>
              <w:t>2</w:t>
            </w:r>
            <w:r w:rsidRPr="00C446A7">
              <w:rPr>
                <w:b/>
              </w:rPr>
              <w:t xml:space="preserve"> m. sausio 1 d.</w:t>
            </w:r>
          </w:p>
        </w:tc>
        <w:tc>
          <w:tcPr>
            <w:tcW w:w="1843" w:type="dxa"/>
          </w:tcPr>
          <w:p w14:paraId="02BE4384" w14:textId="77777777" w:rsidR="00383B2E" w:rsidRPr="00C446A7" w:rsidRDefault="00383B2E" w:rsidP="00720151">
            <w:pPr>
              <w:jc w:val="right"/>
              <w:rPr>
                <w:b/>
              </w:rPr>
            </w:pPr>
            <w:r>
              <w:rPr>
                <w:b/>
              </w:rPr>
              <w:t>0,00</w:t>
            </w:r>
          </w:p>
        </w:tc>
      </w:tr>
      <w:tr w:rsidR="00383B2E" w:rsidRPr="00C446A7" w14:paraId="532DAF2C" w14:textId="77777777" w:rsidTr="00CE3A4A">
        <w:trPr>
          <w:trHeight w:val="144"/>
        </w:trPr>
        <w:tc>
          <w:tcPr>
            <w:tcW w:w="675" w:type="dxa"/>
            <w:vAlign w:val="center"/>
          </w:tcPr>
          <w:p w14:paraId="669D99C2" w14:textId="77777777" w:rsidR="00383B2E" w:rsidRPr="00C446A7" w:rsidRDefault="00383B2E" w:rsidP="00CE3A4A">
            <w:pPr>
              <w:jc w:val="center"/>
            </w:pPr>
            <w:r w:rsidRPr="00C446A7">
              <w:t>1.</w:t>
            </w:r>
          </w:p>
        </w:tc>
        <w:tc>
          <w:tcPr>
            <w:tcW w:w="6980" w:type="dxa"/>
          </w:tcPr>
          <w:p w14:paraId="47209EFD" w14:textId="77777777" w:rsidR="00383B2E" w:rsidRPr="00C446A7" w:rsidRDefault="00383B2E" w:rsidP="00720151">
            <w:pPr>
              <w:jc w:val="both"/>
            </w:pPr>
            <w:r>
              <w:t>Jurbarko rajono s</w:t>
            </w:r>
            <w:r w:rsidRPr="00C446A7">
              <w:t>avivaldybės biudžeto lėšos</w:t>
            </w:r>
          </w:p>
        </w:tc>
        <w:tc>
          <w:tcPr>
            <w:tcW w:w="1843" w:type="dxa"/>
          </w:tcPr>
          <w:p w14:paraId="49801EE2" w14:textId="77777777" w:rsidR="00383B2E" w:rsidRPr="00C446A7" w:rsidRDefault="00383B2E" w:rsidP="00720151">
            <w:pPr>
              <w:jc w:val="right"/>
            </w:pPr>
            <w:r w:rsidRPr="00C446A7">
              <w:t>2</w:t>
            </w:r>
            <w:r>
              <w:t>0</w:t>
            </w:r>
            <w:r w:rsidRPr="00C446A7">
              <w:t> 000,00</w:t>
            </w:r>
          </w:p>
        </w:tc>
      </w:tr>
      <w:tr w:rsidR="00383B2E" w:rsidRPr="00C446A7" w14:paraId="263FB679" w14:textId="77777777" w:rsidTr="00CE3A4A">
        <w:trPr>
          <w:trHeight w:val="144"/>
        </w:trPr>
        <w:tc>
          <w:tcPr>
            <w:tcW w:w="675" w:type="dxa"/>
            <w:vAlign w:val="center"/>
          </w:tcPr>
          <w:p w14:paraId="1AA61A7B" w14:textId="77777777" w:rsidR="00383B2E" w:rsidRPr="00C446A7" w:rsidRDefault="00383B2E" w:rsidP="00CE3A4A">
            <w:pPr>
              <w:jc w:val="center"/>
            </w:pPr>
            <w:r w:rsidRPr="00C446A7">
              <w:t>2.</w:t>
            </w:r>
          </w:p>
        </w:tc>
        <w:tc>
          <w:tcPr>
            <w:tcW w:w="6980" w:type="dxa"/>
          </w:tcPr>
          <w:p w14:paraId="71529EF2" w14:textId="77777777" w:rsidR="00383B2E" w:rsidRPr="00C446A7" w:rsidRDefault="00383B2E" w:rsidP="00720151">
            <w:r w:rsidRPr="00C446A7">
              <w:t>Kitos teisėtai gautos fondo lėšos</w:t>
            </w:r>
          </w:p>
        </w:tc>
        <w:tc>
          <w:tcPr>
            <w:tcW w:w="1843" w:type="dxa"/>
          </w:tcPr>
          <w:p w14:paraId="09A8A7F2" w14:textId="77777777" w:rsidR="00383B2E" w:rsidRPr="00C446A7" w:rsidRDefault="00383B2E" w:rsidP="00720151">
            <w:pPr>
              <w:jc w:val="right"/>
            </w:pPr>
            <w:r w:rsidRPr="00C446A7">
              <w:t>0,00</w:t>
            </w:r>
          </w:p>
        </w:tc>
      </w:tr>
      <w:tr w:rsidR="00383B2E" w:rsidRPr="00C446A7" w14:paraId="4382751A" w14:textId="77777777" w:rsidTr="00CE3A4A">
        <w:trPr>
          <w:trHeight w:val="144"/>
        </w:trPr>
        <w:tc>
          <w:tcPr>
            <w:tcW w:w="675" w:type="dxa"/>
            <w:vAlign w:val="center"/>
          </w:tcPr>
          <w:p w14:paraId="75480556" w14:textId="77777777" w:rsidR="00383B2E" w:rsidRPr="00C446A7" w:rsidRDefault="00383B2E" w:rsidP="00CE3A4A">
            <w:pPr>
              <w:jc w:val="center"/>
              <w:rPr>
                <w:b/>
              </w:rPr>
            </w:pPr>
          </w:p>
        </w:tc>
        <w:tc>
          <w:tcPr>
            <w:tcW w:w="6980" w:type="dxa"/>
          </w:tcPr>
          <w:p w14:paraId="6701BC16" w14:textId="77777777" w:rsidR="00383B2E" w:rsidRPr="00C446A7" w:rsidRDefault="00383B2E" w:rsidP="00720151">
            <w:pPr>
              <w:jc w:val="right"/>
              <w:rPr>
                <w:b/>
              </w:rPr>
            </w:pPr>
            <w:r w:rsidRPr="00C446A7">
              <w:rPr>
                <w:b/>
              </w:rPr>
              <w:t>Iš viso</w:t>
            </w:r>
          </w:p>
        </w:tc>
        <w:tc>
          <w:tcPr>
            <w:tcW w:w="1843" w:type="dxa"/>
          </w:tcPr>
          <w:p w14:paraId="48997DF8" w14:textId="77777777" w:rsidR="00383B2E" w:rsidRPr="00C446A7" w:rsidRDefault="00383B2E" w:rsidP="00720151">
            <w:pPr>
              <w:jc w:val="right"/>
              <w:rPr>
                <w:b/>
              </w:rPr>
            </w:pPr>
            <w:r>
              <w:rPr>
                <w:b/>
              </w:rPr>
              <w:t>20 000,00</w:t>
            </w:r>
          </w:p>
        </w:tc>
      </w:tr>
      <w:tr w:rsidR="00383B2E" w:rsidRPr="00C446A7" w14:paraId="0784D9C9" w14:textId="77777777" w:rsidTr="00CE3A4A">
        <w:trPr>
          <w:trHeight w:val="144"/>
        </w:trPr>
        <w:tc>
          <w:tcPr>
            <w:tcW w:w="675" w:type="dxa"/>
            <w:vAlign w:val="center"/>
          </w:tcPr>
          <w:p w14:paraId="7ED33065" w14:textId="77777777" w:rsidR="00383B2E" w:rsidRPr="00C446A7" w:rsidRDefault="00383B2E" w:rsidP="00CE3A4A">
            <w:pPr>
              <w:jc w:val="center"/>
              <w:rPr>
                <w:b/>
              </w:rPr>
            </w:pPr>
          </w:p>
        </w:tc>
        <w:tc>
          <w:tcPr>
            <w:tcW w:w="6980" w:type="dxa"/>
          </w:tcPr>
          <w:p w14:paraId="06F49D9D" w14:textId="77777777" w:rsidR="00383B2E" w:rsidRPr="00C446A7" w:rsidRDefault="00383B2E" w:rsidP="00720151">
            <w:pPr>
              <w:jc w:val="center"/>
              <w:rPr>
                <w:b/>
              </w:rPr>
            </w:pPr>
            <w:r w:rsidRPr="00C446A7">
              <w:rPr>
                <w:b/>
              </w:rPr>
              <w:t>IŠLAIDOS</w:t>
            </w:r>
          </w:p>
        </w:tc>
        <w:tc>
          <w:tcPr>
            <w:tcW w:w="1843" w:type="dxa"/>
          </w:tcPr>
          <w:p w14:paraId="714F3A84" w14:textId="77777777" w:rsidR="00383B2E" w:rsidRPr="00C446A7" w:rsidRDefault="00383B2E" w:rsidP="00720151">
            <w:pPr>
              <w:jc w:val="right"/>
              <w:rPr>
                <w:b/>
              </w:rPr>
            </w:pPr>
          </w:p>
        </w:tc>
      </w:tr>
      <w:tr w:rsidR="00383B2E" w:rsidRPr="00C446A7" w14:paraId="3604ECEA" w14:textId="77777777" w:rsidTr="00CE3A4A">
        <w:trPr>
          <w:trHeight w:val="144"/>
        </w:trPr>
        <w:tc>
          <w:tcPr>
            <w:tcW w:w="675" w:type="dxa"/>
            <w:vAlign w:val="center"/>
          </w:tcPr>
          <w:p w14:paraId="0EA3A301" w14:textId="77777777" w:rsidR="00383B2E" w:rsidRPr="00C446A7" w:rsidRDefault="00383B2E" w:rsidP="00CE3A4A">
            <w:pPr>
              <w:jc w:val="center"/>
            </w:pPr>
            <w:r w:rsidRPr="00C446A7">
              <w:t>1.</w:t>
            </w:r>
          </w:p>
        </w:tc>
        <w:tc>
          <w:tcPr>
            <w:tcW w:w="6980" w:type="dxa"/>
          </w:tcPr>
          <w:p w14:paraId="36B10C92" w14:textId="77777777" w:rsidR="00383B2E" w:rsidRPr="00C446A7" w:rsidRDefault="00383B2E" w:rsidP="00720151">
            <w:pPr>
              <w:jc w:val="both"/>
            </w:pPr>
            <w:r w:rsidRPr="00C446A7">
              <w:t>Verslo skatinimo, projektų rengimo, naujų darbo vietų įkūrimo, darbo įrankių ar gamybos priemonių įsigijimo</w:t>
            </w:r>
            <w:r>
              <w:t xml:space="preserve">, </w:t>
            </w:r>
            <w:r w:rsidRPr="00C446A7">
              <w:rPr>
                <w:color w:val="000000"/>
                <w:szCs w:val="24"/>
              </w:rPr>
              <w:t>kredito ar lizingo palūkan</w:t>
            </w:r>
            <w:r>
              <w:rPr>
                <w:color w:val="000000"/>
                <w:szCs w:val="24"/>
              </w:rPr>
              <w:t>ų,</w:t>
            </w:r>
            <w:r w:rsidRPr="00C446A7">
              <w:t xml:space="preserve"> patalpų nuomos kaštų</w:t>
            </w:r>
            <w:r>
              <w:t>, rinkodaros priemonių išlaidoms</w:t>
            </w:r>
            <w:r w:rsidRPr="00C446A7">
              <w:t xml:space="preserve"> iš dalies kompensuoti</w:t>
            </w:r>
            <w:r>
              <w:t xml:space="preserve"> </w:t>
            </w:r>
          </w:p>
        </w:tc>
        <w:tc>
          <w:tcPr>
            <w:tcW w:w="1843" w:type="dxa"/>
          </w:tcPr>
          <w:p w14:paraId="413C0126" w14:textId="77777777" w:rsidR="00383B2E" w:rsidRPr="00C446A7" w:rsidRDefault="00383B2E" w:rsidP="00720151">
            <w:pPr>
              <w:jc w:val="right"/>
            </w:pPr>
            <w:r>
              <w:t>18 000,00</w:t>
            </w:r>
          </w:p>
        </w:tc>
      </w:tr>
      <w:tr w:rsidR="00383B2E" w:rsidRPr="00C446A7" w14:paraId="0CE6542F" w14:textId="77777777" w:rsidTr="00CE3A4A">
        <w:trPr>
          <w:trHeight w:val="144"/>
        </w:trPr>
        <w:tc>
          <w:tcPr>
            <w:tcW w:w="675" w:type="dxa"/>
            <w:vAlign w:val="center"/>
          </w:tcPr>
          <w:p w14:paraId="7601AC3D" w14:textId="77777777" w:rsidR="00383B2E" w:rsidRPr="00C446A7" w:rsidRDefault="00383B2E" w:rsidP="00CE3A4A">
            <w:pPr>
              <w:jc w:val="center"/>
            </w:pPr>
            <w:r w:rsidRPr="00C446A7">
              <w:t>2.</w:t>
            </w:r>
          </w:p>
        </w:tc>
        <w:tc>
          <w:tcPr>
            <w:tcW w:w="6980" w:type="dxa"/>
          </w:tcPr>
          <w:p w14:paraId="39399B31" w14:textId="77777777" w:rsidR="00383B2E" w:rsidRPr="00C446A7" w:rsidRDefault="00383B2E" w:rsidP="00720151">
            <w:r w:rsidRPr="00C446A7">
              <w:t>Verslo ugdymo priemonėms iš dalies kompensuoti</w:t>
            </w:r>
          </w:p>
        </w:tc>
        <w:tc>
          <w:tcPr>
            <w:tcW w:w="1843" w:type="dxa"/>
          </w:tcPr>
          <w:p w14:paraId="72038A87" w14:textId="77777777" w:rsidR="00383B2E" w:rsidRPr="00C446A7" w:rsidRDefault="00383B2E" w:rsidP="00720151">
            <w:pPr>
              <w:jc w:val="right"/>
            </w:pPr>
            <w:r>
              <w:t>0,00</w:t>
            </w:r>
          </w:p>
        </w:tc>
      </w:tr>
      <w:tr w:rsidR="00383B2E" w:rsidRPr="00C446A7" w14:paraId="6BE35CA1" w14:textId="77777777" w:rsidTr="00CE3A4A">
        <w:trPr>
          <w:trHeight w:val="144"/>
        </w:trPr>
        <w:tc>
          <w:tcPr>
            <w:tcW w:w="675" w:type="dxa"/>
            <w:vAlign w:val="center"/>
          </w:tcPr>
          <w:p w14:paraId="7B383B5B" w14:textId="77777777" w:rsidR="00383B2E" w:rsidRPr="00C446A7" w:rsidRDefault="00383B2E" w:rsidP="00CE3A4A">
            <w:pPr>
              <w:jc w:val="center"/>
            </w:pPr>
            <w:r w:rsidRPr="00C446A7">
              <w:t>3.</w:t>
            </w:r>
          </w:p>
        </w:tc>
        <w:tc>
          <w:tcPr>
            <w:tcW w:w="6980" w:type="dxa"/>
          </w:tcPr>
          <w:p w14:paraId="3749F950" w14:textId="77777777" w:rsidR="00383B2E" w:rsidRPr="00C446A7" w:rsidRDefault="00383B2E" w:rsidP="00720151">
            <w:r w:rsidRPr="00C446A7">
              <w:t>Stichinių nelaimių padarinių nuostoliams iš dalies kompensuoti</w:t>
            </w:r>
          </w:p>
        </w:tc>
        <w:tc>
          <w:tcPr>
            <w:tcW w:w="1843" w:type="dxa"/>
          </w:tcPr>
          <w:p w14:paraId="2BEE313B" w14:textId="77777777" w:rsidR="00383B2E" w:rsidRPr="00C446A7" w:rsidRDefault="00383B2E" w:rsidP="00720151">
            <w:pPr>
              <w:jc w:val="right"/>
            </w:pPr>
            <w:r>
              <w:t>2 000,00</w:t>
            </w:r>
          </w:p>
        </w:tc>
      </w:tr>
      <w:tr w:rsidR="00383B2E" w:rsidRPr="00C446A7" w14:paraId="06C93D10" w14:textId="77777777" w:rsidTr="00CE3A4A">
        <w:trPr>
          <w:trHeight w:val="144"/>
        </w:trPr>
        <w:tc>
          <w:tcPr>
            <w:tcW w:w="675" w:type="dxa"/>
            <w:vAlign w:val="center"/>
          </w:tcPr>
          <w:p w14:paraId="0C656F2C" w14:textId="77777777" w:rsidR="00383B2E" w:rsidRPr="00C446A7" w:rsidRDefault="00383B2E" w:rsidP="00CE3A4A">
            <w:pPr>
              <w:jc w:val="center"/>
            </w:pPr>
            <w:r w:rsidRPr="00C446A7">
              <w:t>4.</w:t>
            </w:r>
          </w:p>
        </w:tc>
        <w:tc>
          <w:tcPr>
            <w:tcW w:w="6980" w:type="dxa"/>
          </w:tcPr>
          <w:p w14:paraId="2A66A701" w14:textId="77777777" w:rsidR="00383B2E" w:rsidRPr="00C446A7" w:rsidRDefault="00383B2E" w:rsidP="00720151">
            <w:pPr>
              <w:jc w:val="both"/>
            </w:pPr>
            <w:r w:rsidRPr="00C446A7">
              <w:t>Savanoriškos veiklos išlaidoms darbdaviams, dalyvaujantiems jaunuolių darbo įgūdžių ugdymo projekte, kompensuoti</w:t>
            </w:r>
          </w:p>
        </w:tc>
        <w:tc>
          <w:tcPr>
            <w:tcW w:w="1843" w:type="dxa"/>
          </w:tcPr>
          <w:p w14:paraId="3F2197CC" w14:textId="77777777" w:rsidR="00383B2E" w:rsidRPr="00C446A7" w:rsidRDefault="00383B2E" w:rsidP="00720151">
            <w:pPr>
              <w:jc w:val="right"/>
            </w:pPr>
            <w:r>
              <w:t>0,00</w:t>
            </w:r>
          </w:p>
        </w:tc>
      </w:tr>
      <w:tr w:rsidR="00383B2E" w:rsidRPr="00C446A7" w14:paraId="5B26D33F" w14:textId="77777777" w:rsidTr="00CE3A4A">
        <w:trPr>
          <w:trHeight w:val="144"/>
        </w:trPr>
        <w:tc>
          <w:tcPr>
            <w:tcW w:w="675" w:type="dxa"/>
            <w:vAlign w:val="center"/>
          </w:tcPr>
          <w:p w14:paraId="71383B04" w14:textId="77777777" w:rsidR="00383B2E" w:rsidRPr="00C446A7" w:rsidRDefault="00383B2E" w:rsidP="00CE3A4A">
            <w:pPr>
              <w:jc w:val="center"/>
            </w:pPr>
            <w:r w:rsidRPr="00C446A7">
              <w:t>5.</w:t>
            </w:r>
          </w:p>
        </w:tc>
        <w:tc>
          <w:tcPr>
            <w:tcW w:w="6980" w:type="dxa"/>
          </w:tcPr>
          <w:p w14:paraId="153D0F1A" w14:textId="77777777" w:rsidR="00383B2E" w:rsidRPr="00C446A7" w:rsidRDefault="00383B2E" w:rsidP="00720151">
            <w:r w:rsidRPr="00C446A7">
              <w:t>Fondo aptarnavimo išlaidoms padengti</w:t>
            </w:r>
          </w:p>
        </w:tc>
        <w:tc>
          <w:tcPr>
            <w:tcW w:w="1843" w:type="dxa"/>
          </w:tcPr>
          <w:p w14:paraId="62791BA7" w14:textId="77777777" w:rsidR="00383B2E" w:rsidRPr="00C446A7" w:rsidRDefault="00383B2E" w:rsidP="00720151">
            <w:pPr>
              <w:jc w:val="right"/>
            </w:pPr>
            <w:r>
              <w:t>0,00</w:t>
            </w:r>
          </w:p>
        </w:tc>
      </w:tr>
      <w:tr w:rsidR="00383B2E" w:rsidRPr="00C446A7" w14:paraId="567DF0A8" w14:textId="77777777" w:rsidTr="00CE3A4A">
        <w:trPr>
          <w:trHeight w:val="144"/>
        </w:trPr>
        <w:tc>
          <w:tcPr>
            <w:tcW w:w="675" w:type="dxa"/>
            <w:vAlign w:val="center"/>
          </w:tcPr>
          <w:p w14:paraId="7B830235" w14:textId="77777777" w:rsidR="00383B2E" w:rsidRPr="00C446A7" w:rsidRDefault="00383B2E" w:rsidP="00CE3A4A">
            <w:pPr>
              <w:jc w:val="center"/>
            </w:pPr>
            <w:r w:rsidRPr="00C446A7">
              <w:t>6.</w:t>
            </w:r>
          </w:p>
        </w:tc>
        <w:tc>
          <w:tcPr>
            <w:tcW w:w="6980" w:type="dxa"/>
          </w:tcPr>
          <w:p w14:paraId="6BF8A1CA" w14:textId="77777777" w:rsidR="00383B2E" w:rsidRPr="00C446A7" w:rsidRDefault="00383B2E" w:rsidP="00720151">
            <w:r w:rsidRPr="00C446A7">
              <w:t>Rezervas 1-5 pozicijoms perskirstyti</w:t>
            </w:r>
          </w:p>
        </w:tc>
        <w:tc>
          <w:tcPr>
            <w:tcW w:w="1843" w:type="dxa"/>
          </w:tcPr>
          <w:p w14:paraId="3C63AA02" w14:textId="77777777" w:rsidR="00383B2E" w:rsidRPr="00C446A7" w:rsidRDefault="00383B2E" w:rsidP="00720151">
            <w:pPr>
              <w:jc w:val="right"/>
            </w:pPr>
            <w:r>
              <w:t>0,00</w:t>
            </w:r>
          </w:p>
        </w:tc>
      </w:tr>
      <w:tr w:rsidR="00383B2E" w:rsidRPr="00C446A7" w14:paraId="242C5FEE" w14:textId="77777777" w:rsidTr="00CE3A4A">
        <w:trPr>
          <w:trHeight w:val="144"/>
        </w:trPr>
        <w:tc>
          <w:tcPr>
            <w:tcW w:w="675" w:type="dxa"/>
            <w:vAlign w:val="center"/>
          </w:tcPr>
          <w:p w14:paraId="38864662" w14:textId="77777777" w:rsidR="00383B2E" w:rsidRPr="00C446A7" w:rsidRDefault="00383B2E" w:rsidP="00CE3A4A">
            <w:pPr>
              <w:jc w:val="center"/>
              <w:rPr>
                <w:b/>
              </w:rPr>
            </w:pPr>
          </w:p>
        </w:tc>
        <w:tc>
          <w:tcPr>
            <w:tcW w:w="6980" w:type="dxa"/>
          </w:tcPr>
          <w:p w14:paraId="1246DFEB" w14:textId="77777777" w:rsidR="00383B2E" w:rsidRPr="00C446A7" w:rsidRDefault="00383B2E" w:rsidP="00720151">
            <w:pPr>
              <w:jc w:val="right"/>
              <w:rPr>
                <w:b/>
              </w:rPr>
            </w:pPr>
            <w:r w:rsidRPr="00C446A7">
              <w:rPr>
                <w:b/>
              </w:rPr>
              <w:t>Iš viso</w:t>
            </w:r>
          </w:p>
        </w:tc>
        <w:tc>
          <w:tcPr>
            <w:tcW w:w="1843" w:type="dxa"/>
          </w:tcPr>
          <w:p w14:paraId="4408E455" w14:textId="77777777" w:rsidR="00383B2E" w:rsidRPr="00C446A7" w:rsidRDefault="00383B2E" w:rsidP="00720151">
            <w:pPr>
              <w:jc w:val="right"/>
              <w:rPr>
                <w:b/>
              </w:rPr>
            </w:pPr>
            <w:r>
              <w:rPr>
                <w:b/>
              </w:rPr>
              <w:t>20 000,00</w:t>
            </w:r>
          </w:p>
        </w:tc>
      </w:tr>
      <w:tr w:rsidR="00383B2E" w:rsidRPr="00C446A7" w14:paraId="400E51C8" w14:textId="77777777" w:rsidTr="00CE3A4A">
        <w:trPr>
          <w:trHeight w:val="144"/>
        </w:trPr>
        <w:tc>
          <w:tcPr>
            <w:tcW w:w="675" w:type="dxa"/>
            <w:vAlign w:val="center"/>
          </w:tcPr>
          <w:p w14:paraId="5568F923" w14:textId="77777777" w:rsidR="00383B2E" w:rsidRPr="00C446A7" w:rsidRDefault="00383B2E" w:rsidP="00CE3A4A">
            <w:pPr>
              <w:jc w:val="center"/>
              <w:rPr>
                <w:b/>
              </w:rPr>
            </w:pPr>
          </w:p>
        </w:tc>
        <w:tc>
          <w:tcPr>
            <w:tcW w:w="6980" w:type="dxa"/>
          </w:tcPr>
          <w:p w14:paraId="372A9F17" w14:textId="77777777" w:rsidR="00383B2E" w:rsidRPr="00C446A7" w:rsidRDefault="00383B2E" w:rsidP="00720151">
            <w:pPr>
              <w:rPr>
                <w:b/>
              </w:rPr>
            </w:pPr>
            <w:r w:rsidRPr="00C446A7">
              <w:rPr>
                <w:b/>
              </w:rPr>
              <w:t>Likutis 202</w:t>
            </w:r>
            <w:r>
              <w:rPr>
                <w:b/>
              </w:rPr>
              <w:t>3</w:t>
            </w:r>
            <w:r w:rsidRPr="00C446A7">
              <w:rPr>
                <w:b/>
              </w:rPr>
              <w:t xml:space="preserve"> m. sausio 1 d.</w:t>
            </w:r>
          </w:p>
        </w:tc>
        <w:tc>
          <w:tcPr>
            <w:tcW w:w="1843" w:type="dxa"/>
          </w:tcPr>
          <w:p w14:paraId="7925F3FE" w14:textId="77777777" w:rsidR="00383B2E" w:rsidRPr="00C446A7" w:rsidRDefault="00383B2E" w:rsidP="00720151">
            <w:pPr>
              <w:jc w:val="right"/>
              <w:rPr>
                <w:b/>
              </w:rPr>
            </w:pPr>
            <w:r>
              <w:rPr>
                <w:b/>
              </w:rPr>
              <w:t>0,00</w:t>
            </w:r>
          </w:p>
        </w:tc>
      </w:tr>
    </w:tbl>
    <w:p w14:paraId="00643EE6" w14:textId="77777777" w:rsidR="00383B2E" w:rsidRPr="00C446A7" w:rsidRDefault="00383B2E" w:rsidP="00383B2E">
      <w:pPr>
        <w:jc w:val="both"/>
      </w:pPr>
    </w:p>
    <w:p w14:paraId="20CDBDD8" w14:textId="77777777" w:rsidR="00383B2E" w:rsidRPr="00C446A7" w:rsidRDefault="00383B2E" w:rsidP="00383B2E">
      <w:pPr>
        <w:jc w:val="center"/>
      </w:pPr>
      <w:r w:rsidRPr="00C446A7">
        <w:t>_______________</w:t>
      </w:r>
    </w:p>
    <w:p w14:paraId="0FF8DB78" w14:textId="77777777" w:rsidR="00383B2E" w:rsidRPr="00C446A7" w:rsidRDefault="00383B2E" w:rsidP="00383B2E">
      <w:pPr>
        <w:jc w:val="center"/>
      </w:pPr>
    </w:p>
    <w:p w14:paraId="565D03AB" w14:textId="77777777" w:rsidR="00F320CA" w:rsidRDefault="00F320CA"/>
    <w:sectPr w:rsidR="00F320CA"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871BB" w14:textId="77777777" w:rsidR="006378FB" w:rsidRDefault="006378FB">
      <w:r>
        <w:separator/>
      </w:r>
    </w:p>
  </w:endnote>
  <w:endnote w:type="continuationSeparator" w:id="0">
    <w:p w14:paraId="2DF0F958" w14:textId="77777777" w:rsidR="006378FB" w:rsidRDefault="0063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6F2B0" w14:textId="77777777" w:rsidR="006378FB" w:rsidRDefault="006378FB">
      <w:r>
        <w:separator/>
      </w:r>
    </w:p>
  </w:footnote>
  <w:footnote w:type="continuationSeparator" w:id="0">
    <w:p w14:paraId="108CD107" w14:textId="77777777" w:rsidR="006378FB" w:rsidRDefault="00637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ED80" w14:textId="77777777" w:rsidR="00FC1CD3" w:rsidRDefault="002F707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DD70E02"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3D64" w14:textId="77777777" w:rsidR="00FC1CD3" w:rsidRDefault="00FC1CD3">
    <w:pPr>
      <w:pStyle w:val="Antrats"/>
      <w:framePr w:wrap="around" w:vAnchor="text" w:hAnchor="margin" w:xAlign="center" w:y="1"/>
      <w:rPr>
        <w:rStyle w:val="Puslapionumeris"/>
      </w:rPr>
    </w:pPr>
  </w:p>
  <w:p w14:paraId="293905F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77342728">
    <w:abstractNumId w:val="3"/>
  </w:num>
  <w:num w:numId="2" w16cid:durableId="712146863">
    <w:abstractNumId w:val="2"/>
  </w:num>
  <w:num w:numId="3" w16cid:durableId="1659764836">
    <w:abstractNumId w:val="4"/>
  </w:num>
  <w:num w:numId="4" w16cid:durableId="623971123">
    <w:abstractNumId w:val="1"/>
  </w:num>
  <w:num w:numId="5" w16cid:durableId="922228838">
    <w:abstractNumId w:val="6"/>
  </w:num>
  <w:num w:numId="6" w16cid:durableId="2006589148">
    <w:abstractNumId w:val="5"/>
  </w:num>
  <w:num w:numId="7" w16cid:durableId="1709335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1212D"/>
    <w:rsid w:val="00012906"/>
    <w:rsid w:val="00016BFC"/>
    <w:rsid w:val="00031B2B"/>
    <w:rsid w:val="00067DE9"/>
    <w:rsid w:val="00076A1D"/>
    <w:rsid w:val="00090406"/>
    <w:rsid w:val="000B0953"/>
    <w:rsid w:val="000B1C96"/>
    <w:rsid w:val="000B1FDC"/>
    <w:rsid w:val="000B58D4"/>
    <w:rsid w:val="000C3A8A"/>
    <w:rsid w:val="000D7BB3"/>
    <w:rsid w:val="000E2BAC"/>
    <w:rsid w:val="000E6B72"/>
    <w:rsid w:val="00107C26"/>
    <w:rsid w:val="0012406B"/>
    <w:rsid w:val="0012514A"/>
    <w:rsid w:val="00137CE1"/>
    <w:rsid w:val="00162618"/>
    <w:rsid w:val="00196C9A"/>
    <w:rsid w:val="001A619A"/>
    <w:rsid w:val="001D2E82"/>
    <w:rsid w:val="00226341"/>
    <w:rsid w:val="00251454"/>
    <w:rsid w:val="00281984"/>
    <w:rsid w:val="0029115F"/>
    <w:rsid w:val="002A6329"/>
    <w:rsid w:val="002E1F99"/>
    <w:rsid w:val="002F084E"/>
    <w:rsid w:val="002F1BCC"/>
    <w:rsid w:val="002F707C"/>
    <w:rsid w:val="00315599"/>
    <w:rsid w:val="003156A6"/>
    <w:rsid w:val="00317D02"/>
    <w:rsid w:val="00346E67"/>
    <w:rsid w:val="0037061D"/>
    <w:rsid w:val="00372033"/>
    <w:rsid w:val="003723C7"/>
    <w:rsid w:val="0037258B"/>
    <w:rsid w:val="00383B2E"/>
    <w:rsid w:val="00394FD0"/>
    <w:rsid w:val="003A6384"/>
    <w:rsid w:val="003B2523"/>
    <w:rsid w:val="003C0D2B"/>
    <w:rsid w:val="003D36E7"/>
    <w:rsid w:val="003E72FB"/>
    <w:rsid w:val="003F40BA"/>
    <w:rsid w:val="003F43DA"/>
    <w:rsid w:val="0040117E"/>
    <w:rsid w:val="00433D3F"/>
    <w:rsid w:val="004736D3"/>
    <w:rsid w:val="00477C70"/>
    <w:rsid w:val="00494CCC"/>
    <w:rsid w:val="004B2369"/>
    <w:rsid w:val="004D5726"/>
    <w:rsid w:val="004E7E03"/>
    <w:rsid w:val="00501A06"/>
    <w:rsid w:val="00501C69"/>
    <w:rsid w:val="00502438"/>
    <w:rsid w:val="005049D0"/>
    <w:rsid w:val="0053677B"/>
    <w:rsid w:val="0053777E"/>
    <w:rsid w:val="00542B92"/>
    <w:rsid w:val="00554E7E"/>
    <w:rsid w:val="005560FA"/>
    <w:rsid w:val="00583085"/>
    <w:rsid w:val="005902FC"/>
    <w:rsid w:val="005A679F"/>
    <w:rsid w:val="005A7489"/>
    <w:rsid w:val="005B2122"/>
    <w:rsid w:val="005B5054"/>
    <w:rsid w:val="005B677E"/>
    <w:rsid w:val="0060121E"/>
    <w:rsid w:val="006042B0"/>
    <w:rsid w:val="006046BD"/>
    <w:rsid w:val="0061124E"/>
    <w:rsid w:val="00611759"/>
    <w:rsid w:val="0063466E"/>
    <w:rsid w:val="006353B7"/>
    <w:rsid w:val="006378FB"/>
    <w:rsid w:val="00641E12"/>
    <w:rsid w:val="0065250B"/>
    <w:rsid w:val="00694AE6"/>
    <w:rsid w:val="006A29E6"/>
    <w:rsid w:val="006A5260"/>
    <w:rsid w:val="006B194D"/>
    <w:rsid w:val="006F73C6"/>
    <w:rsid w:val="006F79BB"/>
    <w:rsid w:val="00707910"/>
    <w:rsid w:val="0071733F"/>
    <w:rsid w:val="00727BC2"/>
    <w:rsid w:val="00733F0E"/>
    <w:rsid w:val="00734333"/>
    <w:rsid w:val="00740725"/>
    <w:rsid w:val="00771B77"/>
    <w:rsid w:val="007775D8"/>
    <w:rsid w:val="007860A8"/>
    <w:rsid w:val="007B34D9"/>
    <w:rsid w:val="007B7194"/>
    <w:rsid w:val="007B7D9C"/>
    <w:rsid w:val="007E13A9"/>
    <w:rsid w:val="007E46FC"/>
    <w:rsid w:val="007F4542"/>
    <w:rsid w:val="008037D5"/>
    <w:rsid w:val="00815950"/>
    <w:rsid w:val="00854CEB"/>
    <w:rsid w:val="00863138"/>
    <w:rsid w:val="00863B80"/>
    <w:rsid w:val="00867C4B"/>
    <w:rsid w:val="008758B4"/>
    <w:rsid w:val="0088250C"/>
    <w:rsid w:val="00886E2F"/>
    <w:rsid w:val="00892223"/>
    <w:rsid w:val="00894D72"/>
    <w:rsid w:val="008962CF"/>
    <w:rsid w:val="008A4BEF"/>
    <w:rsid w:val="008A7972"/>
    <w:rsid w:val="008B2A3E"/>
    <w:rsid w:val="008C2222"/>
    <w:rsid w:val="008C4BDA"/>
    <w:rsid w:val="00931D64"/>
    <w:rsid w:val="00931DA5"/>
    <w:rsid w:val="00962068"/>
    <w:rsid w:val="00992B19"/>
    <w:rsid w:val="009A22DA"/>
    <w:rsid w:val="009B1E06"/>
    <w:rsid w:val="009B7CA4"/>
    <w:rsid w:val="009C146A"/>
    <w:rsid w:val="009E78A8"/>
    <w:rsid w:val="00A07C5C"/>
    <w:rsid w:val="00A10B04"/>
    <w:rsid w:val="00A151E4"/>
    <w:rsid w:val="00A15894"/>
    <w:rsid w:val="00A35132"/>
    <w:rsid w:val="00A44FD0"/>
    <w:rsid w:val="00A519AD"/>
    <w:rsid w:val="00A531C7"/>
    <w:rsid w:val="00A62A13"/>
    <w:rsid w:val="00A64F5E"/>
    <w:rsid w:val="00A749F9"/>
    <w:rsid w:val="00A85052"/>
    <w:rsid w:val="00A87403"/>
    <w:rsid w:val="00A91AD8"/>
    <w:rsid w:val="00AB13EB"/>
    <w:rsid w:val="00AC0F3F"/>
    <w:rsid w:val="00AC19FF"/>
    <w:rsid w:val="00AC51B4"/>
    <w:rsid w:val="00AC5D4C"/>
    <w:rsid w:val="00AD7C4E"/>
    <w:rsid w:val="00AE27EB"/>
    <w:rsid w:val="00B14102"/>
    <w:rsid w:val="00B26620"/>
    <w:rsid w:val="00B27F26"/>
    <w:rsid w:val="00B341B4"/>
    <w:rsid w:val="00B40845"/>
    <w:rsid w:val="00B418C7"/>
    <w:rsid w:val="00B44E1A"/>
    <w:rsid w:val="00B46291"/>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390A"/>
    <w:rsid w:val="00C1630A"/>
    <w:rsid w:val="00C43EC0"/>
    <w:rsid w:val="00C55384"/>
    <w:rsid w:val="00C73F5B"/>
    <w:rsid w:val="00C83B36"/>
    <w:rsid w:val="00C8715A"/>
    <w:rsid w:val="00CA58F1"/>
    <w:rsid w:val="00CD62B1"/>
    <w:rsid w:val="00CE3A4A"/>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1CB8"/>
    <w:rsid w:val="00E869DA"/>
    <w:rsid w:val="00E87E76"/>
    <w:rsid w:val="00EB3585"/>
    <w:rsid w:val="00EC77B8"/>
    <w:rsid w:val="00EF04BB"/>
    <w:rsid w:val="00F06585"/>
    <w:rsid w:val="00F14674"/>
    <w:rsid w:val="00F20019"/>
    <w:rsid w:val="00F260BB"/>
    <w:rsid w:val="00F27B18"/>
    <w:rsid w:val="00F320CA"/>
    <w:rsid w:val="00F45C3E"/>
    <w:rsid w:val="00F53CED"/>
    <w:rsid w:val="00F6384B"/>
    <w:rsid w:val="00F76D9B"/>
    <w:rsid w:val="00F87249"/>
    <w:rsid w:val="00F92D48"/>
    <w:rsid w:val="00F94EEA"/>
    <w:rsid w:val="00FC1CD3"/>
    <w:rsid w:val="00FC530C"/>
    <w:rsid w:val="00FC58BB"/>
    <w:rsid w:val="00FC6665"/>
    <w:rsid w:val="00FD2280"/>
    <w:rsid w:val="00FD3F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37C63"/>
  <w15:docId w15:val="{D877E464-9285-472C-96E1-3BBDD48F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atsakymas.dot</Template>
  <TotalTime>0</TotalTime>
  <Pages>4</Pages>
  <Words>4514</Words>
  <Characters>2574</Characters>
  <Application>Microsoft Office Word</Application>
  <DocSecurity>4</DocSecurity>
  <Lines>21</Lines>
  <Paragraphs>14</Paragraphs>
  <ScaleCrop>false</ScaleCrop>
  <Company>Sveikatos apsaugos ministerija</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Grazina</cp:lastModifiedBy>
  <cp:revision>2</cp:revision>
  <cp:lastPrinted>2012-07-30T13:30:00Z</cp:lastPrinted>
  <dcterms:created xsi:type="dcterms:W3CDTF">2023-12-19T09:34:00Z</dcterms:created>
  <dcterms:modified xsi:type="dcterms:W3CDTF">2023-12-19T09:34:00Z</dcterms:modified>
</cp:coreProperties>
</file>