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57FF" w14:textId="77777777" w:rsidR="00FC1CD3" w:rsidRDefault="00FC1CD3" w:rsidP="000D7BB3">
      <w:pPr>
        <w:jc w:val="center"/>
        <w:rPr>
          <w:lang w:val="en-US"/>
        </w:rPr>
      </w:pPr>
    </w:p>
    <w:p w14:paraId="791BBD61" w14:textId="20D2930F" w:rsidR="00FC1CD3" w:rsidRDefault="00554BBE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190177F" wp14:editId="73473646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D3A16" w14:textId="77777777" w:rsidR="00F320CA" w:rsidRDefault="00F320CA">
      <w:pPr>
        <w:jc w:val="center"/>
        <w:rPr>
          <w:b/>
          <w:bCs/>
          <w:lang w:val="en-US"/>
        </w:rPr>
      </w:pPr>
    </w:p>
    <w:p w14:paraId="1FEA1D9C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37EA550" w14:textId="77777777" w:rsidR="00FC1CD3" w:rsidRDefault="00FC1CD3">
      <w:pPr>
        <w:rPr>
          <w:lang w:val="en-US"/>
        </w:rPr>
      </w:pPr>
    </w:p>
    <w:p w14:paraId="5C98DE61" w14:textId="77777777" w:rsidR="00A749F9" w:rsidRDefault="00A749F9">
      <w:pPr>
        <w:rPr>
          <w:lang w:val="en-US"/>
        </w:rPr>
      </w:pPr>
    </w:p>
    <w:p w14:paraId="6F9813DD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46F01F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83F0351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0AA0BCF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1ABE5EF" w14:textId="77777777" w:rsidR="00FC1CD3" w:rsidRDefault="0075738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PRITARIMO JURBARKO RAJONO SAVIVALDYBĖS KAIMO RĖMIMO FONDO 2021 METŲ ATASKAITAI IR 2022 METŲ SĄMATOS PATVIRTINIMO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A031C4">
              <w:rPr>
                <w:b/>
              </w:rPr>
            </w:r>
            <w:r w:rsidR="00A031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095DF02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37D4F74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22B01D33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3D3E2C9" w14:textId="6B9D7FEC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554BBE">
              <w:t>2</w:t>
            </w:r>
            <w:r>
              <w:t xml:space="preserve"> m. </w:t>
            </w:r>
            <w:r w:rsidR="00554BBE">
              <w:t>kovo 31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554BBE">
              <w:t>81</w:t>
            </w:r>
          </w:p>
        </w:tc>
      </w:tr>
      <w:tr w:rsidR="00FC1CD3" w14:paraId="601BBC6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95D01D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3171FC6" w14:textId="77777777" w:rsidR="00FC1CD3" w:rsidRPr="00892223" w:rsidRDefault="00FC1CD3"/>
    <w:p w14:paraId="492AA16E" w14:textId="4707F929" w:rsidR="00FC1CD3" w:rsidRDefault="00FC1CD3"/>
    <w:p w14:paraId="17EE62FD" w14:textId="77777777" w:rsidR="00554BBE" w:rsidRPr="00892223" w:rsidRDefault="00554BBE"/>
    <w:p w14:paraId="54CFC3F1" w14:textId="69AB3824" w:rsidR="00554BBE" w:rsidRPr="00B714CA" w:rsidRDefault="00554BBE" w:rsidP="00554BBE">
      <w:pPr>
        <w:ind w:firstLine="720"/>
        <w:jc w:val="both"/>
        <w:rPr>
          <w:szCs w:val="24"/>
        </w:rPr>
      </w:pPr>
      <w:r w:rsidRPr="00B714CA">
        <w:rPr>
          <w:szCs w:val="24"/>
        </w:rPr>
        <w:t xml:space="preserve">Vadovaudamasi Lietuvos Respublikos vietos savivaldos įstatymo 16 straipsnio 2 dalies 17 </w:t>
      </w:r>
      <w:r w:rsidR="0019493C">
        <w:rPr>
          <w:szCs w:val="24"/>
        </w:rPr>
        <w:t> </w:t>
      </w:r>
      <w:r w:rsidRPr="00B714CA">
        <w:rPr>
          <w:szCs w:val="24"/>
        </w:rPr>
        <w:t>punktu ir Jurbarko rajono savivaldybės kaimo rėmimo fondo nuostatų, patvirtintų Jurbarko rajono savivaldybės tarybos 20</w:t>
      </w:r>
      <w:r>
        <w:rPr>
          <w:szCs w:val="24"/>
        </w:rPr>
        <w:t>21</w:t>
      </w:r>
      <w:r w:rsidRPr="00B714CA">
        <w:rPr>
          <w:szCs w:val="24"/>
        </w:rPr>
        <w:t xml:space="preserve"> m. </w:t>
      </w:r>
      <w:r>
        <w:rPr>
          <w:szCs w:val="24"/>
        </w:rPr>
        <w:t>birželio</w:t>
      </w:r>
      <w:r w:rsidRPr="00B714CA">
        <w:rPr>
          <w:szCs w:val="24"/>
        </w:rPr>
        <w:t xml:space="preserve"> 2</w:t>
      </w:r>
      <w:r>
        <w:rPr>
          <w:szCs w:val="24"/>
        </w:rPr>
        <w:t>3</w:t>
      </w:r>
      <w:r w:rsidRPr="00B714CA">
        <w:rPr>
          <w:szCs w:val="24"/>
        </w:rPr>
        <w:t xml:space="preserve"> d. sprendimu Nr. T2-</w:t>
      </w:r>
      <w:r>
        <w:rPr>
          <w:szCs w:val="24"/>
        </w:rPr>
        <w:t>198</w:t>
      </w:r>
      <w:r w:rsidRPr="00B714CA">
        <w:rPr>
          <w:szCs w:val="24"/>
        </w:rPr>
        <w:t xml:space="preserve"> „Dėl Jurbarko rajono savivaldybės kaimo rėmimo fondo </w:t>
      </w:r>
      <w:r>
        <w:rPr>
          <w:szCs w:val="24"/>
        </w:rPr>
        <w:t>nuostatų ir lėšų naudojimo taisyklių patvirtinimo</w:t>
      </w:r>
      <w:r w:rsidRPr="00B714CA">
        <w:rPr>
          <w:szCs w:val="24"/>
        </w:rPr>
        <w:t>“</w:t>
      </w:r>
      <w:r>
        <w:rPr>
          <w:szCs w:val="24"/>
        </w:rPr>
        <w:t xml:space="preserve">, </w:t>
      </w:r>
      <w:r w:rsidRPr="00B714CA">
        <w:rPr>
          <w:szCs w:val="24"/>
        </w:rPr>
        <w:t xml:space="preserve">18.3 </w:t>
      </w:r>
      <w:r w:rsidR="0019493C">
        <w:rPr>
          <w:szCs w:val="24"/>
        </w:rPr>
        <w:t> </w:t>
      </w:r>
      <w:r w:rsidRPr="00B714CA">
        <w:rPr>
          <w:szCs w:val="24"/>
        </w:rPr>
        <w:t>papunkčiu, Jurbarko rajono savivaldybės taryba</w:t>
      </w:r>
      <w:r>
        <w:rPr>
          <w:szCs w:val="24"/>
        </w:rPr>
        <w:t xml:space="preserve">  </w:t>
      </w:r>
      <w:r w:rsidRPr="00D14E4D">
        <w:rPr>
          <w:spacing w:val="120"/>
          <w:szCs w:val="24"/>
        </w:rPr>
        <w:t>nusprendži</w:t>
      </w:r>
      <w:r w:rsidRPr="00B714CA">
        <w:rPr>
          <w:szCs w:val="24"/>
        </w:rPr>
        <w:t>a:</w:t>
      </w:r>
    </w:p>
    <w:p w14:paraId="419CD1D6" w14:textId="77777777" w:rsidR="00554BBE" w:rsidRPr="00B714CA" w:rsidRDefault="00554BBE" w:rsidP="00554BBE">
      <w:pPr>
        <w:ind w:firstLine="720"/>
        <w:jc w:val="both"/>
        <w:rPr>
          <w:szCs w:val="24"/>
        </w:rPr>
      </w:pPr>
      <w:r w:rsidRPr="00B714CA">
        <w:rPr>
          <w:szCs w:val="24"/>
        </w:rPr>
        <w:t>1. Pritarti Jurbarko rajono savivaldybės kaimo rėmimo fondo 20</w:t>
      </w:r>
      <w:r>
        <w:rPr>
          <w:szCs w:val="24"/>
        </w:rPr>
        <w:t>21</w:t>
      </w:r>
      <w:r w:rsidRPr="00B714CA">
        <w:rPr>
          <w:szCs w:val="24"/>
        </w:rPr>
        <w:t xml:space="preserve"> metų ataskait</w:t>
      </w:r>
      <w:r>
        <w:rPr>
          <w:szCs w:val="24"/>
        </w:rPr>
        <w:t>ai</w:t>
      </w:r>
      <w:r w:rsidRPr="00B714CA">
        <w:rPr>
          <w:szCs w:val="24"/>
        </w:rPr>
        <w:t xml:space="preserve"> (pridedama).</w:t>
      </w:r>
    </w:p>
    <w:p w14:paraId="382ADE0D" w14:textId="77777777" w:rsidR="00554BBE" w:rsidRPr="00B714CA" w:rsidRDefault="00554BBE" w:rsidP="00554BBE">
      <w:pPr>
        <w:ind w:firstLine="720"/>
        <w:jc w:val="both"/>
        <w:rPr>
          <w:szCs w:val="24"/>
        </w:rPr>
      </w:pPr>
      <w:r w:rsidRPr="00B714CA">
        <w:rPr>
          <w:szCs w:val="24"/>
        </w:rPr>
        <w:t>2. Patvirtinti Jurbarko rajono savivaldybės kaimo rėmimo fondo 20</w:t>
      </w:r>
      <w:r>
        <w:rPr>
          <w:szCs w:val="24"/>
        </w:rPr>
        <w:t>22</w:t>
      </w:r>
      <w:r w:rsidRPr="00B714CA">
        <w:rPr>
          <w:szCs w:val="24"/>
        </w:rPr>
        <w:t xml:space="preserve"> metų sąmatą (pridedama).</w:t>
      </w:r>
    </w:p>
    <w:p w14:paraId="5F95745C" w14:textId="3CB3EE5E" w:rsidR="00554BBE" w:rsidRPr="00B714CA" w:rsidRDefault="00554BBE" w:rsidP="00554BBE">
      <w:pPr>
        <w:jc w:val="both"/>
        <w:rPr>
          <w:szCs w:val="24"/>
        </w:rPr>
      </w:pPr>
      <w:r w:rsidRPr="00B714CA">
        <w:rPr>
          <w:szCs w:val="24"/>
        </w:rPr>
        <w:tab/>
      </w:r>
      <w:r w:rsidRPr="00944AD8">
        <w:rPr>
          <w:szCs w:val="24"/>
        </w:rPr>
        <w:t xml:space="preserve">Šis sprendimas per vieną mėnesį nuo paskelbimo arba įteikimo suinteresuotai šaliai dienos gali būti skundžiamas Lietuvos administracinių ginčų komisijos Kauno apygardos skyriui (Laisvės </w:t>
      </w:r>
      <w:r w:rsidR="0019493C">
        <w:rPr>
          <w:szCs w:val="24"/>
        </w:rPr>
        <w:t> </w:t>
      </w:r>
      <w:r w:rsidRPr="00944AD8">
        <w:rPr>
          <w:szCs w:val="24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6BA51ADB" w14:textId="77777777" w:rsidR="00FC1CD3" w:rsidRDefault="00FC1CD3">
      <w:pPr>
        <w:jc w:val="both"/>
      </w:pPr>
    </w:p>
    <w:p w14:paraId="163E0673" w14:textId="77777777" w:rsidR="00FC1CD3" w:rsidRDefault="00FC1CD3">
      <w:pPr>
        <w:jc w:val="both"/>
      </w:pPr>
    </w:p>
    <w:p w14:paraId="648A29C4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0315E7BC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237122B1" w14:textId="77777777" w:rsidR="00FC1CD3" w:rsidRDefault="00757389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464C95A6" w14:textId="77777777" w:rsidR="00FC1CD3" w:rsidRDefault="00757389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7A67D662" w14:textId="77777777" w:rsidR="00FC1CD3" w:rsidRDefault="00FC1CD3"/>
    <w:p w14:paraId="7C986B8E" w14:textId="77777777" w:rsidR="00FC1CD3" w:rsidRDefault="00FC1CD3"/>
    <w:p w14:paraId="6A4854FB" w14:textId="77777777" w:rsidR="00554BBE" w:rsidRDefault="00554BBE">
      <w:pPr>
        <w:sectPr w:rsidR="00554BBE" w:rsidSect="00FC1CD3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038E5B8F" w14:textId="77777777" w:rsidR="00554BBE" w:rsidRDefault="00554BBE" w:rsidP="00554BBE">
      <w:pPr>
        <w:tabs>
          <w:tab w:val="left" w:pos="720"/>
        </w:tabs>
        <w:rPr>
          <w:szCs w:val="24"/>
        </w:rPr>
      </w:pPr>
    </w:p>
    <w:p w14:paraId="075B336D" w14:textId="77777777" w:rsidR="00554BBE" w:rsidRPr="00B714CA" w:rsidRDefault="00554BBE" w:rsidP="00554BBE">
      <w:pPr>
        <w:tabs>
          <w:tab w:val="left" w:pos="7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714CA">
        <w:rPr>
          <w:szCs w:val="24"/>
        </w:rPr>
        <w:t>PRITARTA</w:t>
      </w:r>
    </w:p>
    <w:p w14:paraId="50D09219" w14:textId="77777777" w:rsidR="00554BBE" w:rsidRPr="00B714CA" w:rsidRDefault="00554BBE" w:rsidP="00554BBE">
      <w:pPr>
        <w:rPr>
          <w:szCs w:val="24"/>
        </w:rPr>
      </w:pP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  <w:t>Jurbarko rajono savivaldybės tarybos</w:t>
      </w:r>
    </w:p>
    <w:p w14:paraId="6C819714" w14:textId="4B9AE852" w:rsidR="00554BBE" w:rsidRPr="00B714CA" w:rsidRDefault="00554BBE" w:rsidP="00554BBE">
      <w:pPr>
        <w:rPr>
          <w:szCs w:val="24"/>
        </w:rPr>
      </w:pP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  <w:t>20</w:t>
      </w:r>
      <w:r>
        <w:rPr>
          <w:szCs w:val="24"/>
        </w:rPr>
        <w:t>22</w:t>
      </w:r>
      <w:r w:rsidRPr="00B714CA">
        <w:rPr>
          <w:szCs w:val="24"/>
        </w:rPr>
        <w:t xml:space="preserve"> m. kovo </w:t>
      </w:r>
      <w:r>
        <w:rPr>
          <w:szCs w:val="24"/>
        </w:rPr>
        <w:t>31</w:t>
      </w:r>
      <w:r w:rsidRPr="00B714CA">
        <w:rPr>
          <w:szCs w:val="24"/>
        </w:rPr>
        <w:t xml:space="preserve"> d. sprendimu Nr. </w:t>
      </w:r>
      <w:r>
        <w:rPr>
          <w:szCs w:val="24"/>
        </w:rPr>
        <w:t>T2-</w:t>
      </w:r>
      <w:r w:rsidR="0019493C">
        <w:rPr>
          <w:szCs w:val="24"/>
        </w:rPr>
        <w:t>81</w:t>
      </w:r>
    </w:p>
    <w:p w14:paraId="428DDDD7" w14:textId="77777777" w:rsidR="00554BBE" w:rsidRDefault="00554BBE" w:rsidP="00554BBE">
      <w:pPr>
        <w:rPr>
          <w:szCs w:val="24"/>
        </w:rPr>
      </w:pPr>
    </w:p>
    <w:p w14:paraId="57845972" w14:textId="77777777" w:rsidR="00554BBE" w:rsidRDefault="00554BBE" w:rsidP="00554BBE">
      <w:pPr>
        <w:rPr>
          <w:szCs w:val="24"/>
        </w:rPr>
      </w:pPr>
    </w:p>
    <w:p w14:paraId="0B684A2D" w14:textId="77777777" w:rsidR="00554BBE" w:rsidRPr="00B714CA" w:rsidRDefault="00554BBE" w:rsidP="00554BBE">
      <w:pPr>
        <w:rPr>
          <w:szCs w:val="24"/>
        </w:rPr>
      </w:pPr>
    </w:p>
    <w:p w14:paraId="3AF25912" w14:textId="77777777" w:rsidR="00554BBE" w:rsidRPr="00B714CA" w:rsidRDefault="00554BBE" w:rsidP="00554BBE">
      <w:pPr>
        <w:jc w:val="center"/>
        <w:rPr>
          <w:b/>
          <w:szCs w:val="24"/>
        </w:rPr>
      </w:pPr>
      <w:r w:rsidRPr="00B714CA">
        <w:rPr>
          <w:b/>
          <w:szCs w:val="24"/>
        </w:rPr>
        <w:t>JURBARKO RAJONO SAVIVALDYBĖS KAIMO RĖMIMO FONDO 20</w:t>
      </w:r>
      <w:r>
        <w:rPr>
          <w:b/>
          <w:szCs w:val="24"/>
        </w:rPr>
        <w:t>21</w:t>
      </w:r>
      <w:r w:rsidRPr="00B714CA">
        <w:rPr>
          <w:b/>
          <w:szCs w:val="24"/>
        </w:rPr>
        <w:t xml:space="preserve"> METŲ ATASKAITA</w:t>
      </w:r>
    </w:p>
    <w:p w14:paraId="7E4FCE45" w14:textId="77777777" w:rsidR="00554BBE" w:rsidRDefault="00554BBE" w:rsidP="00554BBE">
      <w:pPr>
        <w:jc w:val="both"/>
        <w:rPr>
          <w:szCs w:val="24"/>
        </w:rPr>
      </w:pPr>
    </w:p>
    <w:p w14:paraId="56A918E3" w14:textId="77777777" w:rsidR="00554BBE" w:rsidRDefault="00554BBE" w:rsidP="00554BBE">
      <w:pPr>
        <w:jc w:val="both"/>
        <w:rPr>
          <w:szCs w:val="24"/>
        </w:rPr>
      </w:pPr>
    </w:p>
    <w:p w14:paraId="302CA4FE" w14:textId="77777777" w:rsidR="00554BBE" w:rsidRPr="00B714CA" w:rsidRDefault="00554BBE" w:rsidP="00554BBE">
      <w:pPr>
        <w:jc w:val="both"/>
        <w:rPr>
          <w:szCs w:val="24"/>
        </w:rPr>
      </w:pPr>
    </w:p>
    <w:p w14:paraId="3BC266A9" w14:textId="77777777" w:rsidR="00554BBE" w:rsidRDefault="00554BBE" w:rsidP="00554BBE">
      <w:pPr>
        <w:ind w:firstLine="709"/>
        <w:jc w:val="both"/>
      </w:pPr>
      <w:r>
        <w:t>Jurbarko rajono savivaldybės tarybos 2021 m. kovo 25 d. sprendimu Nr. T2-104 „Dėl pritarimo Jurbarko rajono savivaldybės kaimo rėmimo fondo 2020 metų ataskaitai ir 2021 metų sąmatos patvirtinimo“ buvo pritarta 2020 metų ataskaitai ir patvirtinta 2021 metų fondo sąmata.</w:t>
      </w:r>
    </w:p>
    <w:p w14:paraId="2BE938B0" w14:textId="77777777" w:rsidR="00554BBE" w:rsidRDefault="00554BBE" w:rsidP="00554BBE">
      <w:pPr>
        <w:ind w:firstLine="709"/>
        <w:jc w:val="both"/>
      </w:pPr>
      <w:r>
        <w:t>2021 m. birželio 23 d. sprendimu T2-198 „Dėl Jurbarko rajono savivaldybės kaimo rėmimo fondo nuostatų ir lėšų naudojimo taisyklių patvirtinimo“ buvo atnaujinti Jurbarko rajono savivaldybės kaimo rėmimo fondo nuostatai ir lėšų naudojimo taisyklės.</w:t>
      </w:r>
    </w:p>
    <w:p w14:paraId="2D3082DE" w14:textId="77777777" w:rsidR="00554BBE" w:rsidRDefault="00554BBE" w:rsidP="00554BBE">
      <w:pPr>
        <w:ind w:firstLine="709"/>
        <w:jc w:val="both"/>
      </w:pPr>
      <w:r>
        <w:t>Atnaujinus Jurbarko rajono savivaldybės kaimo rėmimo fondo nuostatus ir lėšų naudojimo taisykles buvo pakeista ir atnaujinta fondo tarybos sudėtis (2021-09-30 sprendimas Nr. T2-263).</w:t>
      </w:r>
    </w:p>
    <w:p w14:paraId="39194AB4" w14:textId="77777777" w:rsidR="00554BBE" w:rsidRPr="00CA0632" w:rsidRDefault="00554BBE" w:rsidP="00554BBE">
      <w:pPr>
        <w:ind w:firstLine="709"/>
        <w:jc w:val="both"/>
      </w:pPr>
      <w:r w:rsidRPr="000D7109">
        <w:t>20</w:t>
      </w:r>
      <w:r>
        <w:t>21</w:t>
      </w:r>
      <w:r w:rsidRPr="000D7109">
        <w:t xml:space="preserve"> m. sausio 1 d. </w:t>
      </w:r>
      <w:r>
        <w:t>Jurbarko rajono savivaldybės kaimo rėmimo fondo</w:t>
      </w:r>
      <w:r w:rsidRPr="000D7109">
        <w:t xml:space="preserve"> lėšų liku</w:t>
      </w:r>
      <w:r>
        <w:t>tis buvo 13 638,59 Eur</w:t>
      </w:r>
      <w:r w:rsidRPr="000D7109">
        <w:t>.</w:t>
      </w:r>
      <w:r>
        <w:t xml:space="preserve"> </w:t>
      </w:r>
      <w:r w:rsidRPr="00C446A7">
        <w:t>Sąmatoje planuotos 202</w:t>
      </w:r>
      <w:r>
        <w:t>1</w:t>
      </w:r>
      <w:r w:rsidRPr="00C446A7">
        <w:t xml:space="preserve"> metų fondo pajamos – savivaldybės biudžeto lėšos – </w:t>
      </w:r>
      <w:r>
        <w:t>12 </w:t>
      </w:r>
      <w:r w:rsidRPr="00C446A7">
        <w:t>000</w:t>
      </w:r>
      <w:r>
        <w:t>,00</w:t>
      </w:r>
      <w:r w:rsidRPr="00C446A7">
        <w:t xml:space="preserve"> Eur.</w:t>
      </w:r>
      <w:r>
        <w:t xml:space="preserve"> Papildomai iš rajono biudžeto buvo skirta 10 000,00 Eur. Iš viso iš rajono biudžeto planuojamos pajamos sudarė 22 000,00 Eur. Faktiškai pervesta 3 600,00 Eur. Nesant būtinumui, sąmatoje</w:t>
      </w:r>
      <w:r w:rsidRPr="000D7109">
        <w:t xml:space="preserve"> </w:t>
      </w:r>
      <w:r>
        <w:t>p</w:t>
      </w:r>
      <w:r w:rsidRPr="000D7109">
        <w:t xml:space="preserve">lanuotos fondo pajamos – savivaldybės </w:t>
      </w:r>
      <w:r>
        <w:t>biudžeto</w:t>
      </w:r>
      <w:r w:rsidRPr="000D7109">
        <w:t xml:space="preserve"> </w:t>
      </w:r>
      <w:r>
        <w:t xml:space="preserve">lėšos </w:t>
      </w:r>
      <w:r w:rsidRPr="000D7109">
        <w:t>–</w:t>
      </w:r>
      <w:r>
        <w:t xml:space="preserve"> 18 4</w:t>
      </w:r>
      <w:r w:rsidRPr="000D7109">
        <w:t>00</w:t>
      </w:r>
      <w:r>
        <w:t>,00</w:t>
      </w:r>
      <w:r w:rsidRPr="000D7109">
        <w:t xml:space="preserve"> </w:t>
      </w:r>
      <w:r>
        <w:t>Eur į fondo sąskaitą nebuvo pervestos.</w:t>
      </w:r>
    </w:p>
    <w:p w14:paraId="1A539CE1" w14:textId="77777777" w:rsidR="00554BBE" w:rsidRDefault="00554BBE" w:rsidP="00554BBE">
      <w:pPr>
        <w:ind w:firstLine="709"/>
        <w:jc w:val="both"/>
      </w:pPr>
      <w:r>
        <w:t>Jurbarko rajono savivaldybės kaimo rėmimo fondo</w:t>
      </w:r>
      <w:r w:rsidRPr="00CA0632">
        <w:t xml:space="preserve"> išlaidos per 20</w:t>
      </w:r>
      <w:r>
        <w:t>21</w:t>
      </w:r>
      <w:r w:rsidRPr="00CA0632">
        <w:t xml:space="preserve"> metus sudarė</w:t>
      </w:r>
      <w:r>
        <w:t xml:space="preserve"> 3 572,80</w:t>
      </w:r>
      <w:r w:rsidRPr="00CA0632">
        <w:t xml:space="preserve"> Eur. Per metus gauti </w:t>
      </w:r>
      <w:r>
        <w:t>trys</w:t>
      </w:r>
      <w:r w:rsidRPr="000D7109">
        <w:t xml:space="preserve"> prašymai dėl išlaidų kompensavimo – </w:t>
      </w:r>
      <w:r>
        <w:t xml:space="preserve">visi </w:t>
      </w:r>
      <w:r w:rsidRPr="000D7109">
        <w:t>prašymai patenkinti</w:t>
      </w:r>
      <w:r>
        <w:t>,</w:t>
      </w:r>
      <w:r w:rsidRPr="000D7109">
        <w:t xml:space="preserve"> lėšos pervestos</w:t>
      </w:r>
      <w:r>
        <w:t xml:space="preserve"> į pareiškėjų sąskaitas.</w:t>
      </w:r>
    </w:p>
    <w:p w14:paraId="14B63424" w14:textId="77777777" w:rsidR="00554BBE" w:rsidRDefault="00554BBE" w:rsidP="00554BBE">
      <w:pPr>
        <w:ind w:firstLine="720"/>
        <w:jc w:val="both"/>
        <w:rPr>
          <w:szCs w:val="24"/>
        </w:rPr>
      </w:pPr>
      <w:r>
        <w:t xml:space="preserve">Įvykus </w:t>
      </w:r>
      <w:r w:rsidRPr="00392784">
        <w:t>stichin</w:t>
      </w:r>
      <w:r>
        <w:t>ei</w:t>
      </w:r>
      <w:r w:rsidRPr="00392784">
        <w:t xml:space="preserve"> nelaim</w:t>
      </w:r>
      <w:r>
        <w:t xml:space="preserve">ei iš fondo gaisro padariniams likviduoti kompensuota 1 000,00 Eur, </w:t>
      </w:r>
      <w:r w:rsidRPr="009C03EF">
        <w:rPr>
          <w:szCs w:val="24"/>
        </w:rPr>
        <w:t>tiksliųjų elektroninių geodezinių matavimų išlaid</w:t>
      </w:r>
      <w:r>
        <w:rPr>
          <w:szCs w:val="24"/>
        </w:rPr>
        <w:t>oms kompensuotos skirta 150,00 Eur. Žemdirbių organizuoto renginio išlaidoms kompensuoti skirta 2 422,80 Eur. Nors renginys dėl COVID-19 buvo atšauktas, tačiau išlaidos susidarė įsigyjant suvenyrus, kurie, vykstant į seniūnijas, buvo išdalyti geriausiems rajono ūkininkams.</w:t>
      </w:r>
    </w:p>
    <w:p w14:paraId="2CFAF8BC" w14:textId="77777777" w:rsidR="00554BBE" w:rsidRDefault="00554BBE" w:rsidP="00554BBE">
      <w:pPr>
        <w:ind w:firstLine="720"/>
        <w:jc w:val="both"/>
      </w:pPr>
    </w:p>
    <w:p w14:paraId="33250BDB" w14:textId="77777777" w:rsidR="00554BBE" w:rsidRDefault="00554BBE" w:rsidP="00554BBE">
      <w:pPr>
        <w:jc w:val="both"/>
      </w:pPr>
      <w:r>
        <w:tab/>
        <w:t>I</w:t>
      </w:r>
      <w:r w:rsidRPr="000D7109">
        <w:t xml:space="preserve">nformacija pagal kiekvieną sąmatos straipsnį pateikta </w:t>
      </w:r>
      <w:r>
        <w:t>lentelėje</w:t>
      </w:r>
      <w:r w:rsidRPr="000D7109">
        <w:t>.</w:t>
      </w:r>
    </w:p>
    <w:p w14:paraId="2F4495F2" w14:textId="77777777" w:rsidR="00554BBE" w:rsidRDefault="00554BBE" w:rsidP="00554BBE">
      <w:pPr>
        <w:jc w:val="both"/>
      </w:pPr>
    </w:p>
    <w:tbl>
      <w:tblPr>
        <w:tblW w:w="92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99"/>
        <w:gridCol w:w="1418"/>
        <w:gridCol w:w="1418"/>
      </w:tblGrid>
      <w:tr w:rsidR="00554BBE" w:rsidRPr="00CA0632" w14:paraId="0F5743FB" w14:textId="77777777" w:rsidTr="00663C5E">
        <w:trPr>
          <w:trHeight w:val="595"/>
        </w:trPr>
        <w:tc>
          <w:tcPr>
            <w:tcW w:w="709" w:type="dxa"/>
            <w:vAlign w:val="center"/>
          </w:tcPr>
          <w:p w14:paraId="75392008" w14:textId="77777777" w:rsidR="00554BBE" w:rsidRPr="001120A1" w:rsidRDefault="00554BBE" w:rsidP="00663C5E">
            <w:pPr>
              <w:jc w:val="center"/>
              <w:rPr>
                <w:b/>
              </w:rPr>
            </w:pPr>
            <w:r w:rsidRPr="001120A1">
              <w:rPr>
                <w:b/>
              </w:rPr>
              <w:t>Eil. Nr.</w:t>
            </w:r>
          </w:p>
        </w:tc>
        <w:tc>
          <w:tcPr>
            <w:tcW w:w="5699" w:type="dxa"/>
            <w:vAlign w:val="center"/>
          </w:tcPr>
          <w:p w14:paraId="2B8EB8CF" w14:textId="77777777" w:rsidR="00554BBE" w:rsidRPr="001120A1" w:rsidRDefault="00554BBE" w:rsidP="00663C5E">
            <w:pPr>
              <w:jc w:val="center"/>
              <w:rPr>
                <w:b/>
              </w:rPr>
            </w:pPr>
            <w:r w:rsidRPr="001120A1">
              <w:rPr>
                <w:b/>
              </w:rPr>
              <w:t>Priemonės pavadinimas</w:t>
            </w:r>
          </w:p>
        </w:tc>
        <w:tc>
          <w:tcPr>
            <w:tcW w:w="1418" w:type="dxa"/>
          </w:tcPr>
          <w:p w14:paraId="1D54B83D" w14:textId="77777777" w:rsidR="00554BBE" w:rsidRDefault="00554BBE" w:rsidP="00663C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 m. sąmata (skirta iš biudžeto)</w:t>
            </w:r>
          </w:p>
        </w:tc>
        <w:tc>
          <w:tcPr>
            <w:tcW w:w="1418" w:type="dxa"/>
          </w:tcPr>
          <w:p w14:paraId="562CCA3C" w14:textId="77777777" w:rsidR="00554BBE" w:rsidRPr="001120A1" w:rsidRDefault="00554BBE" w:rsidP="00663C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 m. sąmatos įvykdymas</w:t>
            </w:r>
          </w:p>
        </w:tc>
      </w:tr>
      <w:tr w:rsidR="00554BBE" w:rsidRPr="00CA0632" w14:paraId="365A15FF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21D7A20B" w14:textId="77777777" w:rsidR="00554BBE" w:rsidRPr="00CA0632" w:rsidRDefault="00554BBE" w:rsidP="00554BBE">
            <w:pPr>
              <w:jc w:val="center"/>
            </w:pPr>
          </w:p>
        </w:tc>
        <w:tc>
          <w:tcPr>
            <w:tcW w:w="5699" w:type="dxa"/>
          </w:tcPr>
          <w:p w14:paraId="687039C3" w14:textId="77777777" w:rsidR="00554BBE" w:rsidRPr="001120A1" w:rsidRDefault="00554BBE" w:rsidP="00663C5E">
            <w:pPr>
              <w:jc w:val="center"/>
              <w:rPr>
                <w:b/>
              </w:rPr>
            </w:pPr>
            <w:r w:rsidRPr="001120A1">
              <w:rPr>
                <w:b/>
              </w:rPr>
              <w:t>PAJAMOS</w:t>
            </w:r>
          </w:p>
        </w:tc>
        <w:tc>
          <w:tcPr>
            <w:tcW w:w="1418" w:type="dxa"/>
          </w:tcPr>
          <w:p w14:paraId="3464EFC4" w14:textId="77777777" w:rsidR="00554BBE" w:rsidRPr="001120A1" w:rsidRDefault="00554BBE" w:rsidP="00663C5E">
            <w:pPr>
              <w:rPr>
                <w:b/>
              </w:rPr>
            </w:pPr>
          </w:p>
        </w:tc>
        <w:tc>
          <w:tcPr>
            <w:tcW w:w="1418" w:type="dxa"/>
          </w:tcPr>
          <w:p w14:paraId="1F4F0AB2" w14:textId="77777777" w:rsidR="00554BBE" w:rsidRPr="001120A1" w:rsidRDefault="00554BBE" w:rsidP="00663C5E">
            <w:pPr>
              <w:rPr>
                <w:b/>
              </w:rPr>
            </w:pPr>
          </w:p>
        </w:tc>
      </w:tr>
      <w:tr w:rsidR="00554BBE" w:rsidRPr="00CA0632" w14:paraId="5295A28A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390AAE7B" w14:textId="77777777" w:rsidR="00554BBE" w:rsidRPr="00CA0632" w:rsidRDefault="00554BBE" w:rsidP="00554BBE">
            <w:pPr>
              <w:jc w:val="center"/>
            </w:pPr>
          </w:p>
        </w:tc>
        <w:tc>
          <w:tcPr>
            <w:tcW w:w="5699" w:type="dxa"/>
          </w:tcPr>
          <w:p w14:paraId="69D46C2A" w14:textId="77777777" w:rsidR="00554BBE" w:rsidRPr="001120A1" w:rsidRDefault="00554BBE" w:rsidP="00663C5E">
            <w:pPr>
              <w:rPr>
                <w:b/>
              </w:rPr>
            </w:pPr>
            <w:r w:rsidRPr="001120A1">
              <w:rPr>
                <w:b/>
              </w:rPr>
              <w:t>Likutis 20</w:t>
            </w:r>
            <w:r>
              <w:rPr>
                <w:b/>
              </w:rPr>
              <w:t>21</w:t>
            </w:r>
            <w:r w:rsidRPr="001120A1">
              <w:rPr>
                <w:b/>
              </w:rPr>
              <w:t xml:space="preserve"> m. sausio 1 d.</w:t>
            </w:r>
          </w:p>
        </w:tc>
        <w:tc>
          <w:tcPr>
            <w:tcW w:w="1418" w:type="dxa"/>
          </w:tcPr>
          <w:p w14:paraId="15466C0A" w14:textId="77777777" w:rsidR="00554BBE" w:rsidRDefault="00554BBE" w:rsidP="00663C5E">
            <w:pPr>
              <w:jc w:val="right"/>
            </w:pPr>
            <w:r>
              <w:t>13 638,59</w:t>
            </w:r>
          </w:p>
        </w:tc>
        <w:tc>
          <w:tcPr>
            <w:tcW w:w="1418" w:type="dxa"/>
          </w:tcPr>
          <w:p w14:paraId="49AB7ADF" w14:textId="77777777" w:rsidR="00554BBE" w:rsidRDefault="00554BBE" w:rsidP="00663C5E">
            <w:pPr>
              <w:jc w:val="right"/>
            </w:pPr>
            <w:r>
              <w:t>13 638,59</w:t>
            </w:r>
          </w:p>
        </w:tc>
      </w:tr>
      <w:tr w:rsidR="00554BBE" w:rsidRPr="00CA0632" w14:paraId="2D1D7A3B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518966B1" w14:textId="77777777" w:rsidR="00554BBE" w:rsidRPr="00CA0632" w:rsidRDefault="00554BBE" w:rsidP="00554BBE">
            <w:pPr>
              <w:jc w:val="center"/>
            </w:pPr>
            <w:r w:rsidRPr="00CA0632">
              <w:t>1.</w:t>
            </w:r>
          </w:p>
        </w:tc>
        <w:tc>
          <w:tcPr>
            <w:tcW w:w="5699" w:type="dxa"/>
          </w:tcPr>
          <w:p w14:paraId="1F3576FC" w14:textId="77777777" w:rsidR="00554BBE" w:rsidRPr="00CA0632" w:rsidRDefault="00554BBE" w:rsidP="00663C5E">
            <w:pPr>
              <w:jc w:val="both"/>
            </w:pPr>
            <w:r>
              <w:t>Jurbarko rajono s</w:t>
            </w:r>
            <w:r w:rsidRPr="00CA0632">
              <w:t xml:space="preserve">avivaldybės biudžeto lėšos </w:t>
            </w:r>
          </w:p>
        </w:tc>
        <w:tc>
          <w:tcPr>
            <w:tcW w:w="1418" w:type="dxa"/>
          </w:tcPr>
          <w:p w14:paraId="61225D7D" w14:textId="77777777" w:rsidR="00554BBE" w:rsidRDefault="00554BBE" w:rsidP="00663C5E">
            <w:pPr>
              <w:jc w:val="right"/>
            </w:pPr>
            <w:r>
              <w:t>22 000,00</w:t>
            </w:r>
          </w:p>
        </w:tc>
        <w:tc>
          <w:tcPr>
            <w:tcW w:w="1418" w:type="dxa"/>
          </w:tcPr>
          <w:p w14:paraId="7E696A3C" w14:textId="77777777" w:rsidR="00554BBE" w:rsidRDefault="00554BBE" w:rsidP="00663C5E">
            <w:pPr>
              <w:jc w:val="right"/>
            </w:pPr>
            <w:r>
              <w:t>3 600,00</w:t>
            </w:r>
          </w:p>
        </w:tc>
      </w:tr>
      <w:tr w:rsidR="00554BBE" w:rsidRPr="00CA0632" w14:paraId="122B03F3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5EE6FBC7" w14:textId="77777777" w:rsidR="00554BBE" w:rsidRPr="00CA0632" w:rsidRDefault="00554BBE" w:rsidP="00554BBE">
            <w:pPr>
              <w:jc w:val="center"/>
            </w:pPr>
            <w:r w:rsidRPr="00CA0632">
              <w:t>2.</w:t>
            </w:r>
          </w:p>
        </w:tc>
        <w:tc>
          <w:tcPr>
            <w:tcW w:w="5699" w:type="dxa"/>
          </w:tcPr>
          <w:p w14:paraId="5E55F308" w14:textId="77777777" w:rsidR="00554BBE" w:rsidRPr="00CA0632" w:rsidRDefault="00554BBE" w:rsidP="00663C5E">
            <w:pPr>
              <w:jc w:val="both"/>
            </w:pPr>
            <w:r w:rsidRPr="00CA0632">
              <w:t>Kitos teisėtai gautos fondo lėšos</w:t>
            </w:r>
          </w:p>
        </w:tc>
        <w:tc>
          <w:tcPr>
            <w:tcW w:w="1418" w:type="dxa"/>
          </w:tcPr>
          <w:p w14:paraId="22596FC5" w14:textId="77777777" w:rsidR="00554BBE" w:rsidRDefault="00554BBE" w:rsidP="00663C5E">
            <w:pPr>
              <w:jc w:val="right"/>
            </w:pPr>
            <w:r>
              <w:t>0,00</w:t>
            </w:r>
          </w:p>
        </w:tc>
        <w:tc>
          <w:tcPr>
            <w:tcW w:w="1418" w:type="dxa"/>
          </w:tcPr>
          <w:p w14:paraId="5C21A7B0" w14:textId="77777777" w:rsidR="00554BBE" w:rsidRDefault="00554BBE" w:rsidP="00663C5E">
            <w:pPr>
              <w:jc w:val="right"/>
            </w:pPr>
            <w:r>
              <w:t>0,00</w:t>
            </w:r>
          </w:p>
        </w:tc>
      </w:tr>
      <w:tr w:rsidR="00554BBE" w:rsidRPr="00F81698" w14:paraId="5B829E63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1743422B" w14:textId="77777777" w:rsidR="00554BBE" w:rsidRPr="00F81698" w:rsidRDefault="00554BBE" w:rsidP="00554BBE">
            <w:pPr>
              <w:jc w:val="center"/>
              <w:rPr>
                <w:b/>
              </w:rPr>
            </w:pPr>
          </w:p>
        </w:tc>
        <w:tc>
          <w:tcPr>
            <w:tcW w:w="5699" w:type="dxa"/>
          </w:tcPr>
          <w:p w14:paraId="0A4E2AA4" w14:textId="77777777" w:rsidR="00554BBE" w:rsidRPr="00F81698" w:rsidRDefault="00554BBE" w:rsidP="00663C5E">
            <w:pPr>
              <w:jc w:val="both"/>
              <w:rPr>
                <w:b/>
              </w:rPr>
            </w:pPr>
            <w:r w:rsidRPr="00F81698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1418" w:type="dxa"/>
          </w:tcPr>
          <w:p w14:paraId="73C67FD6" w14:textId="77777777" w:rsidR="00554BBE" w:rsidRDefault="00554BBE" w:rsidP="00663C5E">
            <w:pPr>
              <w:jc w:val="right"/>
              <w:rPr>
                <w:b/>
              </w:rPr>
            </w:pPr>
            <w:r>
              <w:rPr>
                <w:b/>
              </w:rPr>
              <w:t>35 638,59</w:t>
            </w:r>
          </w:p>
        </w:tc>
        <w:tc>
          <w:tcPr>
            <w:tcW w:w="1418" w:type="dxa"/>
          </w:tcPr>
          <w:p w14:paraId="21231FAB" w14:textId="77777777" w:rsidR="00554BBE" w:rsidRPr="00F81698" w:rsidRDefault="00554BBE" w:rsidP="00663C5E">
            <w:pPr>
              <w:jc w:val="right"/>
              <w:rPr>
                <w:b/>
              </w:rPr>
            </w:pPr>
            <w:r>
              <w:rPr>
                <w:b/>
              </w:rPr>
              <w:t>17 238,59</w:t>
            </w:r>
          </w:p>
        </w:tc>
      </w:tr>
      <w:tr w:rsidR="00554BBE" w:rsidRPr="00CA0632" w14:paraId="1A62EAEC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3D032FCE" w14:textId="77777777" w:rsidR="00554BBE" w:rsidRPr="00CA0632" w:rsidRDefault="00554BBE" w:rsidP="00554BBE">
            <w:pPr>
              <w:jc w:val="center"/>
            </w:pPr>
          </w:p>
        </w:tc>
        <w:tc>
          <w:tcPr>
            <w:tcW w:w="5699" w:type="dxa"/>
          </w:tcPr>
          <w:p w14:paraId="3E4DC4A2" w14:textId="77777777" w:rsidR="00554BBE" w:rsidRPr="001120A1" w:rsidRDefault="00554BBE" w:rsidP="00663C5E">
            <w:pPr>
              <w:jc w:val="center"/>
              <w:rPr>
                <w:b/>
              </w:rPr>
            </w:pPr>
            <w:r w:rsidRPr="001120A1">
              <w:rPr>
                <w:b/>
              </w:rPr>
              <w:t>IŠLAIDOS</w:t>
            </w:r>
          </w:p>
        </w:tc>
        <w:tc>
          <w:tcPr>
            <w:tcW w:w="1418" w:type="dxa"/>
          </w:tcPr>
          <w:p w14:paraId="487D49AD" w14:textId="77777777" w:rsidR="00554BBE" w:rsidRPr="00CA0632" w:rsidRDefault="00554BBE" w:rsidP="00663C5E">
            <w:pPr>
              <w:jc w:val="both"/>
            </w:pPr>
          </w:p>
        </w:tc>
        <w:tc>
          <w:tcPr>
            <w:tcW w:w="1418" w:type="dxa"/>
          </w:tcPr>
          <w:p w14:paraId="09804EFD" w14:textId="77777777" w:rsidR="00554BBE" w:rsidRPr="00CA0632" w:rsidRDefault="00554BBE" w:rsidP="00663C5E">
            <w:pPr>
              <w:jc w:val="both"/>
            </w:pPr>
          </w:p>
        </w:tc>
      </w:tr>
      <w:tr w:rsidR="00554BBE" w:rsidRPr="00CA0632" w14:paraId="10DD532E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5FDB1D40" w14:textId="77777777" w:rsidR="00554BBE" w:rsidRPr="00CA0632" w:rsidRDefault="00554BBE" w:rsidP="00554BBE">
            <w:pPr>
              <w:jc w:val="center"/>
            </w:pPr>
            <w:r w:rsidRPr="00CA0632">
              <w:t>1.</w:t>
            </w:r>
          </w:p>
        </w:tc>
        <w:tc>
          <w:tcPr>
            <w:tcW w:w="5699" w:type="dxa"/>
          </w:tcPr>
          <w:p w14:paraId="73FDFEF5" w14:textId="77777777" w:rsidR="00554BBE" w:rsidRPr="00CA0632" w:rsidRDefault="00554BBE" w:rsidP="00663C5E">
            <w:pPr>
              <w:jc w:val="both"/>
            </w:pPr>
            <w:r w:rsidRPr="00CA0632">
              <w:t>Dalyvavimo parodose, mugėse, mokomųjų-pažintinių kelionių išlaidoms iš dalies kompensuoti</w:t>
            </w:r>
          </w:p>
        </w:tc>
        <w:tc>
          <w:tcPr>
            <w:tcW w:w="1418" w:type="dxa"/>
          </w:tcPr>
          <w:p w14:paraId="722AED9E" w14:textId="77777777" w:rsidR="00554BBE" w:rsidRDefault="00554BBE" w:rsidP="00663C5E">
            <w:pPr>
              <w:jc w:val="right"/>
            </w:pPr>
            <w:r>
              <w:t>3 000,00</w:t>
            </w:r>
          </w:p>
        </w:tc>
        <w:tc>
          <w:tcPr>
            <w:tcW w:w="1418" w:type="dxa"/>
          </w:tcPr>
          <w:p w14:paraId="73EAC6E6" w14:textId="77777777" w:rsidR="00554BBE" w:rsidRDefault="00554BBE" w:rsidP="00663C5E">
            <w:pPr>
              <w:jc w:val="right"/>
            </w:pPr>
            <w:r>
              <w:t>0,00</w:t>
            </w:r>
          </w:p>
        </w:tc>
      </w:tr>
      <w:tr w:rsidR="00554BBE" w:rsidRPr="00CA0632" w14:paraId="6079A82D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15CCB54D" w14:textId="77777777" w:rsidR="00554BBE" w:rsidRPr="00CA0632" w:rsidRDefault="00554BBE" w:rsidP="00554BBE">
            <w:pPr>
              <w:jc w:val="center"/>
            </w:pPr>
            <w:r>
              <w:t>2</w:t>
            </w:r>
          </w:p>
        </w:tc>
        <w:tc>
          <w:tcPr>
            <w:tcW w:w="5699" w:type="dxa"/>
          </w:tcPr>
          <w:p w14:paraId="6953F72E" w14:textId="77777777" w:rsidR="00554BBE" w:rsidRPr="00CA0632" w:rsidRDefault="00554BBE" w:rsidP="00663C5E">
            <w:pPr>
              <w:jc w:val="both"/>
            </w:pPr>
            <w:r>
              <w:t>Projektų (verslo planų, gamybinių pastatų ir statinių projektavimo ir techninės dokumentacijos) rengimo išlaidoms iš dalies finansuoti</w:t>
            </w:r>
          </w:p>
        </w:tc>
        <w:tc>
          <w:tcPr>
            <w:tcW w:w="1418" w:type="dxa"/>
          </w:tcPr>
          <w:p w14:paraId="553E7FFE" w14:textId="77777777" w:rsidR="00554BBE" w:rsidRDefault="00554BBE" w:rsidP="00663C5E">
            <w:pPr>
              <w:jc w:val="right"/>
            </w:pPr>
            <w:r>
              <w:t>2 000,00</w:t>
            </w:r>
          </w:p>
        </w:tc>
        <w:tc>
          <w:tcPr>
            <w:tcW w:w="1418" w:type="dxa"/>
          </w:tcPr>
          <w:p w14:paraId="59C11CC5" w14:textId="77777777" w:rsidR="00554BBE" w:rsidRDefault="00554BBE" w:rsidP="00663C5E">
            <w:pPr>
              <w:jc w:val="right"/>
            </w:pPr>
            <w:r>
              <w:t>0,00</w:t>
            </w:r>
          </w:p>
        </w:tc>
      </w:tr>
      <w:tr w:rsidR="00554BBE" w:rsidRPr="00CA0632" w14:paraId="3256C05C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3635B4CB" w14:textId="77777777" w:rsidR="00554BBE" w:rsidRPr="00CA0632" w:rsidRDefault="00554BBE" w:rsidP="00554BBE">
            <w:pPr>
              <w:jc w:val="center"/>
            </w:pPr>
            <w:r>
              <w:lastRenderedPageBreak/>
              <w:t>3</w:t>
            </w:r>
            <w:r w:rsidRPr="00CA0632">
              <w:t>.</w:t>
            </w:r>
          </w:p>
        </w:tc>
        <w:tc>
          <w:tcPr>
            <w:tcW w:w="5699" w:type="dxa"/>
          </w:tcPr>
          <w:p w14:paraId="45659F8B" w14:textId="77777777" w:rsidR="00554BBE" w:rsidRPr="00CA0632" w:rsidRDefault="00554BBE" w:rsidP="00663C5E">
            <w:pPr>
              <w:jc w:val="both"/>
            </w:pPr>
            <w:r w:rsidRPr="00CA0632">
              <w:t>Kompensacija žemės ūkio veiklos subjektams, nukentėjusiems nuo stichinių nelaimių, gaisrų ar laukinių gyvūnų, jeigu šių nuostolių nekompensuoja kitos institucijos</w:t>
            </w:r>
          </w:p>
        </w:tc>
        <w:tc>
          <w:tcPr>
            <w:tcW w:w="1418" w:type="dxa"/>
          </w:tcPr>
          <w:p w14:paraId="66A6827E" w14:textId="77777777" w:rsidR="00554BBE" w:rsidRDefault="00554BBE" w:rsidP="00663C5E">
            <w:pPr>
              <w:jc w:val="right"/>
            </w:pPr>
            <w:r>
              <w:t>2 000,00</w:t>
            </w:r>
          </w:p>
        </w:tc>
        <w:tc>
          <w:tcPr>
            <w:tcW w:w="1418" w:type="dxa"/>
          </w:tcPr>
          <w:p w14:paraId="1CE9044D" w14:textId="77777777" w:rsidR="00554BBE" w:rsidRDefault="00554BBE" w:rsidP="00663C5E">
            <w:pPr>
              <w:jc w:val="right"/>
            </w:pPr>
            <w:r>
              <w:t>1 000,00</w:t>
            </w:r>
          </w:p>
        </w:tc>
      </w:tr>
      <w:tr w:rsidR="00554BBE" w:rsidRPr="00CA0632" w14:paraId="3896B2DA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451E60B7" w14:textId="77777777" w:rsidR="00554BBE" w:rsidRPr="00CA0632" w:rsidRDefault="00554BBE" w:rsidP="00554BBE">
            <w:pPr>
              <w:jc w:val="center"/>
            </w:pPr>
            <w:r>
              <w:t>4.</w:t>
            </w:r>
          </w:p>
        </w:tc>
        <w:tc>
          <w:tcPr>
            <w:tcW w:w="5699" w:type="dxa"/>
          </w:tcPr>
          <w:p w14:paraId="39711769" w14:textId="77777777" w:rsidR="00554BBE" w:rsidRPr="00CA0632" w:rsidRDefault="00554BBE" w:rsidP="00663C5E">
            <w:pPr>
              <w:jc w:val="both"/>
            </w:pPr>
            <w:r>
              <w:t>Žemės ir pašarų ėminių laboratorinių tyrimų ir purkštuvų patikros, pieno gamybos ūkiams, laikantiems ne mažiau kaip 15 kontroliuojamų melžiamų karvių, produktyvumo kontrolės išlaidoms iš dalies kompensuoti</w:t>
            </w:r>
          </w:p>
        </w:tc>
        <w:tc>
          <w:tcPr>
            <w:tcW w:w="1418" w:type="dxa"/>
          </w:tcPr>
          <w:p w14:paraId="429BE332" w14:textId="77777777" w:rsidR="00554BBE" w:rsidRDefault="00554BBE" w:rsidP="00663C5E">
            <w:pPr>
              <w:jc w:val="right"/>
            </w:pPr>
            <w:r>
              <w:t>1 628,59</w:t>
            </w:r>
          </w:p>
        </w:tc>
        <w:tc>
          <w:tcPr>
            <w:tcW w:w="1418" w:type="dxa"/>
          </w:tcPr>
          <w:p w14:paraId="7167DD03" w14:textId="77777777" w:rsidR="00554BBE" w:rsidRDefault="00554BBE" w:rsidP="00663C5E">
            <w:pPr>
              <w:jc w:val="right"/>
            </w:pPr>
            <w:r>
              <w:t>150,00</w:t>
            </w:r>
          </w:p>
        </w:tc>
      </w:tr>
      <w:tr w:rsidR="00554BBE" w:rsidRPr="00CA0632" w14:paraId="5D754398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08582B4B" w14:textId="77777777" w:rsidR="00554BBE" w:rsidRPr="00CA0632" w:rsidRDefault="00554BBE" w:rsidP="00554BBE">
            <w:pPr>
              <w:jc w:val="center"/>
            </w:pPr>
            <w:r>
              <w:t>5</w:t>
            </w:r>
            <w:r w:rsidRPr="00CA0632">
              <w:t>.</w:t>
            </w:r>
          </w:p>
        </w:tc>
        <w:tc>
          <w:tcPr>
            <w:tcW w:w="5699" w:type="dxa"/>
          </w:tcPr>
          <w:p w14:paraId="39818469" w14:textId="77777777" w:rsidR="00554BBE" w:rsidRPr="00CA0632" w:rsidRDefault="00554BBE" w:rsidP="00663C5E">
            <w:pPr>
              <w:jc w:val="both"/>
            </w:pPr>
            <w:r w:rsidRPr="00CA0632">
              <w:t>Kiekvienais metais organizuojamo konkurso „Metų ūkis“</w:t>
            </w:r>
            <w:r>
              <w:t>,</w:t>
            </w:r>
            <w:r w:rsidRPr="00CA0632">
              <w:t xml:space="preserve"> gražiausių kaimo sodybų ir vietovių dalyviams skatinti ir derliaus šventei finansuoti</w:t>
            </w:r>
          </w:p>
        </w:tc>
        <w:tc>
          <w:tcPr>
            <w:tcW w:w="1418" w:type="dxa"/>
          </w:tcPr>
          <w:p w14:paraId="38C17168" w14:textId="77777777" w:rsidR="00554BBE" w:rsidRDefault="00554BBE" w:rsidP="00663C5E">
            <w:pPr>
              <w:jc w:val="right"/>
            </w:pPr>
            <w:r>
              <w:t>5 000,00</w:t>
            </w:r>
          </w:p>
        </w:tc>
        <w:tc>
          <w:tcPr>
            <w:tcW w:w="1418" w:type="dxa"/>
          </w:tcPr>
          <w:p w14:paraId="702884A3" w14:textId="77777777" w:rsidR="00554BBE" w:rsidRDefault="00554BBE" w:rsidP="00663C5E">
            <w:pPr>
              <w:jc w:val="right"/>
            </w:pPr>
            <w:r>
              <w:t>2 422,80</w:t>
            </w:r>
          </w:p>
        </w:tc>
      </w:tr>
      <w:tr w:rsidR="00554BBE" w:rsidRPr="00CA0632" w14:paraId="6FF08BD1" w14:textId="77777777" w:rsidTr="00554BBE">
        <w:trPr>
          <w:trHeight w:val="345"/>
        </w:trPr>
        <w:tc>
          <w:tcPr>
            <w:tcW w:w="709" w:type="dxa"/>
            <w:vAlign w:val="center"/>
          </w:tcPr>
          <w:p w14:paraId="76AF0B16" w14:textId="77777777" w:rsidR="00554BBE" w:rsidRPr="00CA0632" w:rsidRDefault="00554BBE" w:rsidP="00554BBE">
            <w:pPr>
              <w:jc w:val="center"/>
            </w:pPr>
            <w:r>
              <w:t>6</w:t>
            </w:r>
            <w:r w:rsidRPr="00CA0632">
              <w:t>.</w:t>
            </w:r>
          </w:p>
        </w:tc>
        <w:tc>
          <w:tcPr>
            <w:tcW w:w="5699" w:type="dxa"/>
          </w:tcPr>
          <w:p w14:paraId="34494846" w14:textId="77777777" w:rsidR="00554BBE" w:rsidRPr="00CA0632" w:rsidRDefault="00554BBE" w:rsidP="00663C5E">
            <w:pPr>
              <w:jc w:val="both"/>
            </w:pPr>
            <w:r w:rsidRPr="00CA0632">
              <w:t>Fondo sąskaitos aptarnavimo išlaidoms dengti</w:t>
            </w:r>
          </w:p>
        </w:tc>
        <w:tc>
          <w:tcPr>
            <w:tcW w:w="1418" w:type="dxa"/>
          </w:tcPr>
          <w:p w14:paraId="7A6673E0" w14:textId="77777777" w:rsidR="00554BBE" w:rsidRDefault="00554BBE" w:rsidP="00663C5E">
            <w:pPr>
              <w:jc w:val="right"/>
            </w:pPr>
            <w:r>
              <w:t>10,00</w:t>
            </w:r>
          </w:p>
        </w:tc>
        <w:tc>
          <w:tcPr>
            <w:tcW w:w="1418" w:type="dxa"/>
          </w:tcPr>
          <w:p w14:paraId="47785F65" w14:textId="77777777" w:rsidR="00554BBE" w:rsidRDefault="00554BBE" w:rsidP="00663C5E">
            <w:pPr>
              <w:jc w:val="right"/>
            </w:pPr>
            <w:r>
              <w:t>0,00</w:t>
            </w:r>
          </w:p>
        </w:tc>
      </w:tr>
      <w:tr w:rsidR="00554BBE" w:rsidRPr="00CA0632" w14:paraId="297BCCDD" w14:textId="77777777" w:rsidTr="00554BBE">
        <w:trPr>
          <w:trHeight w:val="345"/>
        </w:trPr>
        <w:tc>
          <w:tcPr>
            <w:tcW w:w="709" w:type="dxa"/>
            <w:vAlign w:val="center"/>
          </w:tcPr>
          <w:p w14:paraId="7A30C0DE" w14:textId="77777777" w:rsidR="00554BBE" w:rsidRDefault="00554BBE" w:rsidP="00554BBE">
            <w:pPr>
              <w:jc w:val="center"/>
            </w:pPr>
            <w:r>
              <w:t>7.</w:t>
            </w:r>
          </w:p>
        </w:tc>
        <w:tc>
          <w:tcPr>
            <w:tcW w:w="5699" w:type="dxa"/>
          </w:tcPr>
          <w:p w14:paraId="3B63ECE0" w14:textId="77777777" w:rsidR="00554BBE" w:rsidRPr="00CA0632" w:rsidRDefault="00554BBE" w:rsidP="00663C5E">
            <w:pPr>
              <w:jc w:val="both"/>
            </w:pPr>
            <w:r>
              <w:t>Rezervas 1–6 pozicijoms perskirstyti</w:t>
            </w:r>
          </w:p>
        </w:tc>
        <w:tc>
          <w:tcPr>
            <w:tcW w:w="1418" w:type="dxa"/>
          </w:tcPr>
          <w:p w14:paraId="03831A55" w14:textId="77777777" w:rsidR="00554BBE" w:rsidRDefault="00554BBE" w:rsidP="00663C5E">
            <w:pPr>
              <w:jc w:val="right"/>
            </w:pPr>
            <w:r>
              <w:t>22 000,00</w:t>
            </w:r>
          </w:p>
        </w:tc>
        <w:tc>
          <w:tcPr>
            <w:tcW w:w="1418" w:type="dxa"/>
          </w:tcPr>
          <w:p w14:paraId="5795D0E5" w14:textId="77777777" w:rsidR="00554BBE" w:rsidRDefault="00554BBE" w:rsidP="00663C5E">
            <w:pPr>
              <w:jc w:val="right"/>
            </w:pPr>
            <w:r>
              <w:t>0,00</w:t>
            </w:r>
          </w:p>
        </w:tc>
      </w:tr>
      <w:tr w:rsidR="00554BBE" w:rsidRPr="00F81698" w14:paraId="18C9EEE3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0D6F14CD" w14:textId="77777777" w:rsidR="00554BBE" w:rsidRPr="00F81698" w:rsidRDefault="00554BBE" w:rsidP="00554BBE">
            <w:pPr>
              <w:jc w:val="center"/>
              <w:rPr>
                <w:b/>
              </w:rPr>
            </w:pPr>
          </w:p>
        </w:tc>
        <w:tc>
          <w:tcPr>
            <w:tcW w:w="5699" w:type="dxa"/>
          </w:tcPr>
          <w:p w14:paraId="797DC021" w14:textId="77777777" w:rsidR="00554BBE" w:rsidRPr="00F81698" w:rsidRDefault="00554BBE" w:rsidP="00663C5E">
            <w:pPr>
              <w:jc w:val="both"/>
              <w:rPr>
                <w:b/>
              </w:rPr>
            </w:pPr>
            <w:r w:rsidRPr="00F81698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1418" w:type="dxa"/>
          </w:tcPr>
          <w:p w14:paraId="6840B303" w14:textId="77777777" w:rsidR="00554BBE" w:rsidRDefault="00554BBE" w:rsidP="00663C5E">
            <w:pPr>
              <w:jc w:val="right"/>
              <w:rPr>
                <w:b/>
              </w:rPr>
            </w:pPr>
            <w:r>
              <w:rPr>
                <w:b/>
              </w:rPr>
              <w:t>35 638,59</w:t>
            </w:r>
          </w:p>
        </w:tc>
        <w:tc>
          <w:tcPr>
            <w:tcW w:w="1418" w:type="dxa"/>
          </w:tcPr>
          <w:p w14:paraId="15207234" w14:textId="77777777" w:rsidR="00554BBE" w:rsidRPr="00F81698" w:rsidRDefault="00554BBE" w:rsidP="00663C5E">
            <w:pPr>
              <w:jc w:val="right"/>
              <w:rPr>
                <w:b/>
              </w:rPr>
            </w:pPr>
            <w:r>
              <w:rPr>
                <w:b/>
              </w:rPr>
              <w:t>3 572,80</w:t>
            </w:r>
          </w:p>
        </w:tc>
      </w:tr>
      <w:tr w:rsidR="00554BBE" w:rsidRPr="00F81698" w14:paraId="7F91D8E3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15DE4492" w14:textId="77777777" w:rsidR="00554BBE" w:rsidRPr="00F81698" w:rsidRDefault="00554BBE" w:rsidP="00554BBE">
            <w:pPr>
              <w:jc w:val="center"/>
              <w:rPr>
                <w:b/>
              </w:rPr>
            </w:pPr>
          </w:p>
        </w:tc>
        <w:tc>
          <w:tcPr>
            <w:tcW w:w="5699" w:type="dxa"/>
          </w:tcPr>
          <w:p w14:paraId="0AF9612B" w14:textId="77777777" w:rsidR="00554BBE" w:rsidRPr="00F81698" w:rsidRDefault="00554BBE" w:rsidP="00663C5E">
            <w:pPr>
              <w:jc w:val="both"/>
              <w:rPr>
                <w:b/>
              </w:rPr>
            </w:pPr>
            <w:r w:rsidRPr="00F81698">
              <w:rPr>
                <w:b/>
              </w:rPr>
              <w:t>Likutis 20</w:t>
            </w:r>
            <w:r>
              <w:rPr>
                <w:b/>
              </w:rPr>
              <w:t>22</w:t>
            </w:r>
            <w:r w:rsidRPr="00F81698">
              <w:rPr>
                <w:b/>
              </w:rPr>
              <w:t xml:space="preserve"> m. sausio 1 d.</w:t>
            </w:r>
          </w:p>
        </w:tc>
        <w:tc>
          <w:tcPr>
            <w:tcW w:w="1418" w:type="dxa"/>
          </w:tcPr>
          <w:p w14:paraId="1C117714" w14:textId="77777777" w:rsidR="00554BBE" w:rsidRDefault="00554BBE" w:rsidP="00663C5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</w:tcPr>
          <w:p w14:paraId="6512068A" w14:textId="77777777" w:rsidR="00554BBE" w:rsidRPr="00F81698" w:rsidRDefault="00554BBE" w:rsidP="00663C5E">
            <w:pPr>
              <w:jc w:val="right"/>
              <w:rPr>
                <w:b/>
              </w:rPr>
            </w:pPr>
            <w:r>
              <w:rPr>
                <w:b/>
              </w:rPr>
              <w:t>13 665,79</w:t>
            </w:r>
          </w:p>
        </w:tc>
      </w:tr>
    </w:tbl>
    <w:p w14:paraId="193A66DE" w14:textId="77777777" w:rsidR="00554BBE" w:rsidRDefault="00554BBE" w:rsidP="00554BBE">
      <w:pPr>
        <w:jc w:val="both"/>
      </w:pPr>
    </w:p>
    <w:p w14:paraId="7089036D" w14:textId="77777777" w:rsidR="00554BBE" w:rsidRDefault="00554BBE" w:rsidP="00554BBE">
      <w:pPr>
        <w:jc w:val="both"/>
      </w:pPr>
      <w:r>
        <w:tab/>
        <w:t>Kaimo rėmimo fondo lėšų likutis 2022 m. sausio 1 d. – 13 665,79 Eur.</w:t>
      </w:r>
    </w:p>
    <w:p w14:paraId="53554FF4" w14:textId="77777777" w:rsidR="00554BBE" w:rsidRDefault="00554BBE" w:rsidP="00554BBE">
      <w:pPr>
        <w:jc w:val="both"/>
        <w:rPr>
          <w:szCs w:val="24"/>
        </w:rPr>
      </w:pPr>
    </w:p>
    <w:p w14:paraId="0AE91817" w14:textId="77777777" w:rsidR="00554BBE" w:rsidRDefault="00554BBE" w:rsidP="00554BBE">
      <w:pPr>
        <w:jc w:val="both"/>
        <w:rPr>
          <w:szCs w:val="24"/>
        </w:rPr>
      </w:pPr>
    </w:p>
    <w:p w14:paraId="2B4DD2AB" w14:textId="77777777" w:rsidR="00554BBE" w:rsidRDefault="00554BBE" w:rsidP="00554BBE">
      <w:pPr>
        <w:jc w:val="both"/>
        <w:rPr>
          <w:szCs w:val="24"/>
        </w:rPr>
      </w:pPr>
    </w:p>
    <w:p w14:paraId="6397B952" w14:textId="77777777" w:rsidR="00554BBE" w:rsidRDefault="00554BBE" w:rsidP="00554BBE">
      <w:pPr>
        <w:jc w:val="both"/>
        <w:rPr>
          <w:szCs w:val="24"/>
        </w:rPr>
      </w:pPr>
      <w:r w:rsidRPr="0029016E">
        <w:rPr>
          <w:szCs w:val="24"/>
        </w:rPr>
        <w:t>Kaimo rėmimo fondo tarybos pirmininkas</w:t>
      </w:r>
      <w:r w:rsidRPr="0029016E">
        <w:rPr>
          <w:szCs w:val="24"/>
        </w:rPr>
        <w:tab/>
      </w:r>
      <w:r w:rsidRPr="0029016E">
        <w:rPr>
          <w:szCs w:val="24"/>
        </w:rPr>
        <w:tab/>
      </w:r>
      <w:r w:rsidRPr="0029016E">
        <w:rPr>
          <w:szCs w:val="24"/>
        </w:rPr>
        <w:tab/>
      </w:r>
      <w:r w:rsidRPr="0029016E">
        <w:rPr>
          <w:szCs w:val="24"/>
        </w:rPr>
        <w:tab/>
      </w:r>
      <w:r w:rsidRPr="0029016E">
        <w:rPr>
          <w:szCs w:val="24"/>
        </w:rPr>
        <w:tab/>
      </w:r>
      <w:r>
        <w:rPr>
          <w:szCs w:val="24"/>
        </w:rPr>
        <w:t>Raimundas Jovarauskas</w:t>
      </w:r>
    </w:p>
    <w:p w14:paraId="4EAD5867" w14:textId="77777777" w:rsidR="00554BBE" w:rsidRDefault="00554BBE" w:rsidP="00554BBE">
      <w:pPr>
        <w:jc w:val="both"/>
        <w:rPr>
          <w:szCs w:val="24"/>
        </w:rPr>
      </w:pPr>
    </w:p>
    <w:p w14:paraId="6B254A8C" w14:textId="77777777" w:rsidR="00554BBE" w:rsidRDefault="00554BBE" w:rsidP="00554BBE">
      <w:pPr>
        <w:jc w:val="both"/>
        <w:rPr>
          <w:szCs w:val="24"/>
        </w:rPr>
      </w:pPr>
    </w:p>
    <w:p w14:paraId="10A9C29D" w14:textId="77777777" w:rsidR="00554BBE" w:rsidRDefault="00554BBE" w:rsidP="00554BBE">
      <w:pPr>
        <w:jc w:val="both"/>
        <w:rPr>
          <w:szCs w:val="24"/>
        </w:rPr>
      </w:pPr>
    </w:p>
    <w:p w14:paraId="5B9BCE49" w14:textId="77777777" w:rsidR="00554BBE" w:rsidRDefault="00554BBE" w:rsidP="00554BBE">
      <w:pPr>
        <w:jc w:val="both"/>
        <w:rPr>
          <w:szCs w:val="24"/>
        </w:rPr>
      </w:pPr>
    </w:p>
    <w:p w14:paraId="0345AAC7" w14:textId="77777777" w:rsidR="00554BBE" w:rsidRDefault="00554BBE" w:rsidP="00554BBE">
      <w:pPr>
        <w:jc w:val="both"/>
        <w:rPr>
          <w:szCs w:val="24"/>
        </w:rPr>
      </w:pPr>
    </w:p>
    <w:p w14:paraId="56554304" w14:textId="77777777" w:rsidR="00554BBE" w:rsidRDefault="00554BBE" w:rsidP="00554BBE">
      <w:pPr>
        <w:jc w:val="both"/>
        <w:rPr>
          <w:szCs w:val="24"/>
        </w:rPr>
        <w:sectPr w:rsidR="00554BBE" w:rsidSect="00FC1CD3"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1FC2DFEA" w14:textId="698960D9" w:rsidR="00554BBE" w:rsidRDefault="00554BBE" w:rsidP="00554BBE">
      <w:pPr>
        <w:jc w:val="both"/>
        <w:rPr>
          <w:szCs w:val="24"/>
        </w:rPr>
      </w:pPr>
    </w:p>
    <w:p w14:paraId="45F8A665" w14:textId="77777777" w:rsidR="00554BBE" w:rsidRPr="00B714CA" w:rsidRDefault="00554BBE" w:rsidP="00554BB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714CA">
        <w:rPr>
          <w:szCs w:val="24"/>
        </w:rPr>
        <w:t>PATVIRTINTA</w:t>
      </w:r>
    </w:p>
    <w:p w14:paraId="6F144A9A" w14:textId="77777777" w:rsidR="00554BBE" w:rsidRPr="00B714CA" w:rsidRDefault="00554BBE" w:rsidP="00554BBE">
      <w:pPr>
        <w:rPr>
          <w:szCs w:val="24"/>
        </w:rPr>
      </w:pP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  <w:t>Jurbarko rajono savivaldybės tarybos</w:t>
      </w:r>
    </w:p>
    <w:p w14:paraId="787EF4F2" w14:textId="65007011" w:rsidR="00554BBE" w:rsidRPr="00B714CA" w:rsidRDefault="00554BBE" w:rsidP="00554BBE">
      <w:pPr>
        <w:rPr>
          <w:szCs w:val="24"/>
        </w:rPr>
      </w:pP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</w:r>
      <w:r w:rsidRPr="00B714CA">
        <w:rPr>
          <w:szCs w:val="24"/>
        </w:rPr>
        <w:tab/>
        <w:t>20</w:t>
      </w:r>
      <w:r>
        <w:rPr>
          <w:szCs w:val="24"/>
        </w:rPr>
        <w:t>22</w:t>
      </w:r>
      <w:r w:rsidRPr="00B714CA">
        <w:rPr>
          <w:szCs w:val="24"/>
        </w:rPr>
        <w:t xml:space="preserve"> m. kovo </w:t>
      </w:r>
      <w:r>
        <w:rPr>
          <w:szCs w:val="24"/>
        </w:rPr>
        <w:t>31</w:t>
      </w:r>
      <w:r w:rsidRPr="00B714CA">
        <w:rPr>
          <w:szCs w:val="24"/>
        </w:rPr>
        <w:t xml:space="preserve"> d. sprendimu Nr. </w:t>
      </w:r>
      <w:r>
        <w:rPr>
          <w:szCs w:val="24"/>
        </w:rPr>
        <w:t>T2-81</w:t>
      </w:r>
    </w:p>
    <w:p w14:paraId="3987E39F" w14:textId="77777777" w:rsidR="00554BBE" w:rsidRDefault="00554BBE" w:rsidP="00554BBE">
      <w:pPr>
        <w:jc w:val="both"/>
      </w:pPr>
    </w:p>
    <w:p w14:paraId="2D342068" w14:textId="77777777" w:rsidR="00554BBE" w:rsidRPr="00B714CA" w:rsidRDefault="00554BBE" w:rsidP="00554BBE">
      <w:pPr>
        <w:jc w:val="both"/>
      </w:pPr>
    </w:p>
    <w:p w14:paraId="43CC00DC" w14:textId="77777777" w:rsidR="00554BBE" w:rsidRPr="00B00472" w:rsidRDefault="00554BBE" w:rsidP="00554BBE">
      <w:pPr>
        <w:tabs>
          <w:tab w:val="left" w:pos="14601"/>
        </w:tabs>
        <w:jc w:val="center"/>
        <w:rPr>
          <w:b/>
        </w:rPr>
      </w:pPr>
      <w:r w:rsidRPr="00B00472">
        <w:rPr>
          <w:b/>
        </w:rPr>
        <w:t xml:space="preserve">JURBARKO RAJONO SAVIVALDYBĖS </w:t>
      </w:r>
      <w:r>
        <w:rPr>
          <w:b/>
        </w:rPr>
        <w:t>KAIMO</w:t>
      </w:r>
      <w:r w:rsidRPr="00B00472">
        <w:rPr>
          <w:b/>
        </w:rPr>
        <w:t xml:space="preserve"> RĖMIMO FONDO</w:t>
      </w:r>
      <w:r>
        <w:rPr>
          <w:b/>
        </w:rPr>
        <w:t xml:space="preserve"> 2022 METŲ </w:t>
      </w:r>
      <w:r w:rsidRPr="00B00472">
        <w:rPr>
          <w:b/>
        </w:rPr>
        <w:t>SĄMATA</w:t>
      </w:r>
    </w:p>
    <w:p w14:paraId="0449D1EA" w14:textId="77777777" w:rsidR="00554BBE" w:rsidRPr="0009218C" w:rsidRDefault="00554BBE" w:rsidP="00554BBE">
      <w:pPr>
        <w:jc w:val="both"/>
      </w:pPr>
    </w:p>
    <w:tbl>
      <w:tblPr>
        <w:tblW w:w="91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74"/>
        <w:gridCol w:w="1417"/>
      </w:tblGrid>
      <w:tr w:rsidR="00554BBE" w:rsidRPr="00CA0632" w14:paraId="65EF7498" w14:textId="77777777" w:rsidTr="00663C5E">
        <w:trPr>
          <w:trHeight w:val="276"/>
        </w:trPr>
        <w:tc>
          <w:tcPr>
            <w:tcW w:w="709" w:type="dxa"/>
            <w:vMerge w:val="restart"/>
            <w:vAlign w:val="center"/>
          </w:tcPr>
          <w:p w14:paraId="1F06B741" w14:textId="77777777" w:rsidR="00554BBE" w:rsidRPr="001120A1" w:rsidRDefault="00554BBE" w:rsidP="00663C5E">
            <w:pPr>
              <w:jc w:val="both"/>
              <w:rPr>
                <w:b/>
              </w:rPr>
            </w:pPr>
            <w:r w:rsidRPr="001120A1">
              <w:rPr>
                <w:b/>
              </w:rPr>
              <w:t>Eil. Nr.</w:t>
            </w:r>
          </w:p>
        </w:tc>
        <w:tc>
          <w:tcPr>
            <w:tcW w:w="6974" w:type="dxa"/>
            <w:vMerge w:val="restart"/>
            <w:vAlign w:val="center"/>
          </w:tcPr>
          <w:p w14:paraId="5FB109C2" w14:textId="77777777" w:rsidR="00554BBE" w:rsidRPr="001120A1" w:rsidRDefault="00554BBE" w:rsidP="00663C5E">
            <w:pPr>
              <w:jc w:val="both"/>
              <w:rPr>
                <w:b/>
              </w:rPr>
            </w:pPr>
            <w:r w:rsidRPr="001120A1">
              <w:rPr>
                <w:b/>
              </w:rPr>
              <w:t>Priemonės pavadinimas</w:t>
            </w:r>
          </w:p>
        </w:tc>
        <w:tc>
          <w:tcPr>
            <w:tcW w:w="1417" w:type="dxa"/>
            <w:vMerge w:val="restart"/>
            <w:vAlign w:val="center"/>
          </w:tcPr>
          <w:p w14:paraId="25D04CD1" w14:textId="77777777" w:rsidR="00554BBE" w:rsidRDefault="00554BBE" w:rsidP="00663C5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2022 m. </w:t>
            </w:r>
          </w:p>
          <w:p w14:paraId="431FB2A3" w14:textId="77777777" w:rsidR="00554BBE" w:rsidRDefault="00554BBE" w:rsidP="00663C5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Sąmata</w:t>
            </w:r>
          </w:p>
          <w:p w14:paraId="3214E059" w14:textId="77777777" w:rsidR="00554BBE" w:rsidRPr="001120A1" w:rsidRDefault="00554BBE" w:rsidP="00663C5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1120A1">
              <w:rPr>
                <w:b/>
                <w:sz w:val="22"/>
                <w:szCs w:val="22"/>
              </w:rPr>
              <w:t>Eur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554BBE" w:rsidRPr="00CA0632" w14:paraId="70351ED4" w14:textId="77777777" w:rsidTr="00663C5E">
        <w:trPr>
          <w:trHeight w:val="309"/>
        </w:trPr>
        <w:tc>
          <w:tcPr>
            <w:tcW w:w="709" w:type="dxa"/>
            <w:vMerge/>
          </w:tcPr>
          <w:p w14:paraId="2E58E940" w14:textId="77777777" w:rsidR="00554BBE" w:rsidRPr="00CA0632" w:rsidRDefault="00554BBE" w:rsidP="00663C5E">
            <w:pPr>
              <w:jc w:val="both"/>
            </w:pPr>
          </w:p>
        </w:tc>
        <w:tc>
          <w:tcPr>
            <w:tcW w:w="6974" w:type="dxa"/>
            <w:vMerge/>
          </w:tcPr>
          <w:p w14:paraId="23F903A9" w14:textId="77777777" w:rsidR="00554BBE" w:rsidRPr="001120A1" w:rsidRDefault="00554BBE" w:rsidP="00663C5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14:paraId="230E21D8" w14:textId="77777777" w:rsidR="00554BBE" w:rsidRPr="001120A1" w:rsidRDefault="00554BBE" w:rsidP="00663C5E">
            <w:pPr>
              <w:jc w:val="both"/>
              <w:rPr>
                <w:b/>
              </w:rPr>
            </w:pPr>
          </w:p>
        </w:tc>
      </w:tr>
      <w:tr w:rsidR="00554BBE" w:rsidRPr="00CA0632" w14:paraId="75A80E46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40EC902B" w14:textId="77777777" w:rsidR="00554BBE" w:rsidRPr="00CA0632" w:rsidRDefault="00554BBE" w:rsidP="00554BBE">
            <w:pPr>
              <w:jc w:val="center"/>
            </w:pPr>
          </w:p>
        </w:tc>
        <w:tc>
          <w:tcPr>
            <w:tcW w:w="6974" w:type="dxa"/>
          </w:tcPr>
          <w:p w14:paraId="4E63A3DA" w14:textId="77777777" w:rsidR="00554BBE" w:rsidRPr="001120A1" w:rsidRDefault="00554BBE" w:rsidP="00663C5E">
            <w:pPr>
              <w:jc w:val="both"/>
              <w:rPr>
                <w:b/>
              </w:rPr>
            </w:pPr>
            <w:r w:rsidRPr="001120A1">
              <w:rPr>
                <w:b/>
              </w:rPr>
              <w:t>PAJAMOS</w:t>
            </w:r>
          </w:p>
        </w:tc>
        <w:tc>
          <w:tcPr>
            <w:tcW w:w="1417" w:type="dxa"/>
          </w:tcPr>
          <w:p w14:paraId="5F91C10E" w14:textId="77777777" w:rsidR="00554BBE" w:rsidRPr="001120A1" w:rsidRDefault="00554BBE" w:rsidP="00663C5E">
            <w:pPr>
              <w:jc w:val="both"/>
              <w:rPr>
                <w:b/>
              </w:rPr>
            </w:pPr>
          </w:p>
        </w:tc>
      </w:tr>
      <w:tr w:rsidR="00554BBE" w:rsidRPr="00CA0632" w14:paraId="673F2811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4B388B9D" w14:textId="77777777" w:rsidR="00554BBE" w:rsidRPr="00CA0632" w:rsidRDefault="00554BBE" w:rsidP="00554BBE">
            <w:pPr>
              <w:jc w:val="center"/>
            </w:pPr>
          </w:p>
        </w:tc>
        <w:tc>
          <w:tcPr>
            <w:tcW w:w="6974" w:type="dxa"/>
          </w:tcPr>
          <w:p w14:paraId="5350ED5C" w14:textId="77777777" w:rsidR="00554BBE" w:rsidRPr="001120A1" w:rsidRDefault="00554BBE" w:rsidP="00663C5E">
            <w:pPr>
              <w:jc w:val="both"/>
              <w:rPr>
                <w:b/>
              </w:rPr>
            </w:pPr>
            <w:r w:rsidRPr="001120A1">
              <w:rPr>
                <w:b/>
              </w:rPr>
              <w:t>Likutis 20</w:t>
            </w:r>
            <w:r>
              <w:rPr>
                <w:b/>
              </w:rPr>
              <w:t>22</w:t>
            </w:r>
            <w:r w:rsidRPr="001120A1">
              <w:rPr>
                <w:b/>
              </w:rPr>
              <w:t xml:space="preserve"> m. sausio 1 d.</w:t>
            </w:r>
          </w:p>
        </w:tc>
        <w:tc>
          <w:tcPr>
            <w:tcW w:w="1417" w:type="dxa"/>
          </w:tcPr>
          <w:p w14:paraId="62AECEC4" w14:textId="77777777" w:rsidR="00554BBE" w:rsidRPr="00CA0632" w:rsidRDefault="00554BBE" w:rsidP="00663C5E">
            <w:pPr>
              <w:jc w:val="right"/>
            </w:pPr>
            <w:r>
              <w:t>13 665,79</w:t>
            </w:r>
          </w:p>
        </w:tc>
      </w:tr>
      <w:tr w:rsidR="00554BBE" w:rsidRPr="00CA0632" w14:paraId="5E98E0CB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7CF0FF78" w14:textId="77777777" w:rsidR="00554BBE" w:rsidRPr="00CA0632" w:rsidRDefault="00554BBE" w:rsidP="00554BBE">
            <w:pPr>
              <w:jc w:val="center"/>
            </w:pPr>
            <w:r w:rsidRPr="00CA0632">
              <w:t>1.</w:t>
            </w:r>
          </w:p>
        </w:tc>
        <w:tc>
          <w:tcPr>
            <w:tcW w:w="6974" w:type="dxa"/>
          </w:tcPr>
          <w:p w14:paraId="4485A2FE" w14:textId="77777777" w:rsidR="00554BBE" w:rsidRPr="00CA0632" w:rsidRDefault="00554BBE" w:rsidP="00663C5E">
            <w:pPr>
              <w:jc w:val="both"/>
            </w:pPr>
            <w:r>
              <w:t>Jurbarko rajono s</w:t>
            </w:r>
            <w:r w:rsidRPr="00CA0632">
              <w:t xml:space="preserve">avivaldybės biudžeto lėšos </w:t>
            </w:r>
          </w:p>
        </w:tc>
        <w:tc>
          <w:tcPr>
            <w:tcW w:w="1417" w:type="dxa"/>
          </w:tcPr>
          <w:p w14:paraId="55CAC29D" w14:textId="77777777" w:rsidR="00554BBE" w:rsidRPr="00CA0632" w:rsidRDefault="00554BBE" w:rsidP="00663C5E">
            <w:pPr>
              <w:jc w:val="right"/>
            </w:pPr>
            <w:r>
              <w:t>20 000,00</w:t>
            </w:r>
          </w:p>
        </w:tc>
      </w:tr>
      <w:tr w:rsidR="00554BBE" w:rsidRPr="00CA0632" w14:paraId="32D195B9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29F4AAD5" w14:textId="77777777" w:rsidR="00554BBE" w:rsidRPr="00CA0632" w:rsidRDefault="00554BBE" w:rsidP="00554BBE">
            <w:pPr>
              <w:jc w:val="center"/>
            </w:pPr>
            <w:r w:rsidRPr="00CA0632">
              <w:t>2.</w:t>
            </w:r>
          </w:p>
        </w:tc>
        <w:tc>
          <w:tcPr>
            <w:tcW w:w="6974" w:type="dxa"/>
          </w:tcPr>
          <w:p w14:paraId="2A4A741D" w14:textId="77777777" w:rsidR="00554BBE" w:rsidRPr="00CA0632" w:rsidRDefault="00554BBE" w:rsidP="00663C5E">
            <w:pPr>
              <w:jc w:val="both"/>
            </w:pPr>
            <w:r w:rsidRPr="00CA0632">
              <w:t>Kitos teisėtai gautos fondo lėšos</w:t>
            </w:r>
          </w:p>
        </w:tc>
        <w:tc>
          <w:tcPr>
            <w:tcW w:w="1417" w:type="dxa"/>
          </w:tcPr>
          <w:p w14:paraId="055541FF" w14:textId="77777777" w:rsidR="00554BBE" w:rsidRPr="00CA0632" w:rsidRDefault="00554BBE" w:rsidP="00663C5E">
            <w:pPr>
              <w:jc w:val="right"/>
            </w:pPr>
            <w:r>
              <w:t>0,00</w:t>
            </w:r>
          </w:p>
        </w:tc>
      </w:tr>
      <w:tr w:rsidR="00554BBE" w:rsidRPr="00F81698" w14:paraId="21645554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2D69BBFD" w14:textId="77777777" w:rsidR="00554BBE" w:rsidRPr="00F81698" w:rsidRDefault="00554BBE" w:rsidP="00554BBE">
            <w:pPr>
              <w:jc w:val="center"/>
              <w:rPr>
                <w:b/>
              </w:rPr>
            </w:pPr>
          </w:p>
        </w:tc>
        <w:tc>
          <w:tcPr>
            <w:tcW w:w="6974" w:type="dxa"/>
          </w:tcPr>
          <w:p w14:paraId="4C5DB452" w14:textId="77777777" w:rsidR="00554BBE" w:rsidRPr="00F81698" w:rsidRDefault="00554BBE" w:rsidP="00663C5E">
            <w:pPr>
              <w:jc w:val="right"/>
              <w:rPr>
                <w:b/>
              </w:rPr>
            </w:pPr>
            <w:r w:rsidRPr="00F81698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</w:tcPr>
          <w:p w14:paraId="41DB9EB5" w14:textId="77777777" w:rsidR="00554BBE" w:rsidRPr="00F81698" w:rsidRDefault="00554BBE" w:rsidP="00663C5E">
            <w:pPr>
              <w:jc w:val="right"/>
              <w:rPr>
                <w:b/>
              </w:rPr>
            </w:pPr>
            <w:r>
              <w:rPr>
                <w:b/>
              </w:rPr>
              <w:t>33 665,79</w:t>
            </w:r>
          </w:p>
        </w:tc>
      </w:tr>
      <w:tr w:rsidR="00554BBE" w:rsidRPr="00CA0632" w14:paraId="38A94051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212A4D9C" w14:textId="77777777" w:rsidR="00554BBE" w:rsidRPr="00CA0632" w:rsidRDefault="00554BBE" w:rsidP="00554BBE">
            <w:pPr>
              <w:jc w:val="center"/>
            </w:pPr>
          </w:p>
        </w:tc>
        <w:tc>
          <w:tcPr>
            <w:tcW w:w="6974" w:type="dxa"/>
          </w:tcPr>
          <w:p w14:paraId="6EF02832" w14:textId="77777777" w:rsidR="00554BBE" w:rsidRPr="001120A1" w:rsidRDefault="00554BBE" w:rsidP="00663C5E">
            <w:pPr>
              <w:jc w:val="both"/>
              <w:rPr>
                <w:b/>
              </w:rPr>
            </w:pPr>
            <w:r w:rsidRPr="001120A1">
              <w:rPr>
                <w:b/>
              </w:rPr>
              <w:t>IŠLAIDOS</w:t>
            </w:r>
          </w:p>
        </w:tc>
        <w:tc>
          <w:tcPr>
            <w:tcW w:w="1417" w:type="dxa"/>
          </w:tcPr>
          <w:p w14:paraId="0E42EDCB" w14:textId="77777777" w:rsidR="00554BBE" w:rsidRPr="00CA0632" w:rsidRDefault="00554BBE" w:rsidP="00663C5E">
            <w:pPr>
              <w:jc w:val="both"/>
            </w:pPr>
          </w:p>
        </w:tc>
      </w:tr>
      <w:tr w:rsidR="00554BBE" w:rsidRPr="00CA0632" w14:paraId="3F950016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50152669" w14:textId="77777777" w:rsidR="00554BBE" w:rsidRPr="00CA0632" w:rsidRDefault="00554BBE" w:rsidP="00554BBE">
            <w:pPr>
              <w:jc w:val="center"/>
            </w:pPr>
            <w:r w:rsidRPr="00CA0632">
              <w:t>1.</w:t>
            </w:r>
          </w:p>
        </w:tc>
        <w:tc>
          <w:tcPr>
            <w:tcW w:w="6974" w:type="dxa"/>
          </w:tcPr>
          <w:p w14:paraId="566F72D1" w14:textId="77777777" w:rsidR="00554BBE" w:rsidRPr="00CA0632" w:rsidRDefault="00554BBE" w:rsidP="00663C5E">
            <w:pPr>
              <w:jc w:val="both"/>
            </w:pPr>
            <w:r w:rsidRPr="00CA0632">
              <w:t>Dalyvavimo</w:t>
            </w:r>
            <w:r>
              <w:t xml:space="preserve"> žemės ūkio renginiuose,</w:t>
            </w:r>
            <w:r w:rsidRPr="00CA0632">
              <w:t xml:space="preserve"> parodose, mugėse, mokomųjų-pažintinių kelionių išlaidoms iš dalies kompensuoti</w:t>
            </w:r>
          </w:p>
        </w:tc>
        <w:tc>
          <w:tcPr>
            <w:tcW w:w="1417" w:type="dxa"/>
          </w:tcPr>
          <w:p w14:paraId="0C94B29E" w14:textId="77777777" w:rsidR="00554BBE" w:rsidRPr="00CA0632" w:rsidRDefault="00554BBE" w:rsidP="00663C5E">
            <w:pPr>
              <w:jc w:val="right"/>
            </w:pPr>
            <w:r>
              <w:t>3 000,00</w:t>
            </w:r>
          </w:p>
        </w:tc>
      </w:tr>
      <w:tr w:rsidR="00554BBE" w:rsidRPr="00CA0632" w14:paraId="11E92A71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523117AB" w14:textId="77777777" w:rsidR="00554BBE" w:rsidRPr="00CA0632" w:rsidRDefault="00554BBE" w:rsidP="00554BBE">
            <w:pPr>
              <w:jc w:val="center"/>
            </w:pPr>
            <w:r>
              <w:t>2</w:t>
            </w:r>
          </w:p>
        </w:tc>
        <w:tc>
          <w:tcPr>
            <w:tcW w:w="6974" w:type="dxa"/>
          </w:tcPr>
          <w:p w14:paraId="4065E67E" w14:textId="77777777" w:rsidR="00554BBE" w:rsidRPr="00CA0632" w:rsidRDefault="00554BBE" w:rsidP="00663C5E">
            <w:pPr>
              <w:jc w:val="both"/>
            </w:pPr>
            <w:r>
              <w:t>Verslo planų, paraiškų finansinei paramai iš kitų fondų gauti gamybinių pastatų ir statinių projektavimo ir techninės dokumentacijos rengimo išlaidoms iš dalies kompensuoti</w:t>
            </w:r>
          </w:p>
        </w:tc>
        <w:tc>
          <w:tcPr>
            <w:tcW w:w="1417" w:type="dxa"/>
          </w:tcPr>
          <w:p w14:paraId="204854C7" w14:textId="77777777" w:rsidR="00554BBE" w:rsidRDefault="00554BBE" w:rsidP="00663C5E">
            <w:pPr>
              <w:jc w:val="right"/>
            </w:pPr>
            <w:r>
              <w:t>3 000,00</w:t>
            </w:r>
          </w:p>
        </w:tc>
      </w:tr>
      <w:tr w:rsidR="00554BBE" w:rsidRPr="00CA0632" w14:paraId="5F925869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390DE3DA" w14:textId="77777777" w:rsidR="00554BBE" w:rsidRPr="00CA0632" w:rsidRDefault="00554BBE" w:rsidP="00554BBE">
            <w:pPr>
              <w:jc w:val="center"/>
            </w:pPr>
            <w:r>
              <w:t>3</w:t>
            </w:r>
            <w:r w:rsidRPr="00CA0632">
              <w:t>.</w:t>
            </w:r>
          </w:p>
        </w:tc>
        <w:tc>
          <w:tcPr>
            <w:tcW w:w="6974" w:type="dxa"/>
          </w:tcPr>
          <w:p w14:paraId="64EB01E0" w14:textId="77777777" w:rsidR="00554BBE" w:rsidRPr="00CA0632" w:rsidRDefault="00554BBE" w:rsidP="00663C5E">
            <w:pPr>
              <w:jc w:val="both"/>
            </w:pPr>
            <w:r w:rsidRPr="00CA0632">
              <w:t>Kompensacija žemės ūkio veiklos subjektams, nukentėjusiems nuo stichinių nelaimių, gaisrų ar laukinių gyvūnų, jeigu šių nuostolių nekompensuoja kitos institucijos</w:t>
            </w:r>
          </w:p>
        </w:tc>
        <w:tc>
          <w:tcPr>
            <w:tcW w:w="1417" w:type="dxa"/>
          </w:tcPr>
          <w:p w14:paraId="26B3ECDB" w14:textId="77777777" w:rsidR="00554BBE" w:rsidRPr="00CA0632" w:rsidRDefault="00554BBE" w:rsidP="00663C5E">
            <w:pPr>
              <w:jc w:val="right"/>
            </w:pPr>
            <w:r>
              <w:t>3 000,00</w:t>
            </w:r>
          </w:p>
        </w:tc>
      </w:tr>
      <w:tr w:rsidR="00554BBE" w:rsidRPr="00CA0632" w14:paraId="108C812D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0C569F98" w14:textId="77777777" w:rsidR="00554BBE" w:rsidRPr="00CA0632" w:rsidRDefault="00554BBE" w:rsidP="00554BBE">
            <w:pPr>
              <w:jc w:val="center"/>
            </w:pPr>
            <w:r>
              <w:t>4.</w:t>
            </w:r>
          </w:p>
        </w:tc>
        <w:tc>
          <w:tcPr>
            <w:tcW w:w="6974" w:type="dxa"/>
          </w:tcPr>
          <w:p w14:paraId="72354FD3" w14:textId="77777777" w:rsidR="00554BBE" w:rsidRPr="00CA0632" w:rsidRDefault="00554BBE" w:rsidP="00663C5E">
            <w:pPr>
              <w:jc w:val="both"/>
            </w:pPr>
            <w:r>
              <w:t xml:space="preserve">Žemės mėginių, </w:t>
            </w:r>
            <w:r w:rsidRPr="009C03EF">
              <w:rPr>
                <w:szCs w:val="24"/>
              </w:rPr>
              <w:t>tiksliųjų elektroninių geodezinių matavim</w:t>
            </w:r>
            <w:r>
              <w:rPr>
                <w:szCs w:val="24"/>
              </w:rPr>
              <w:t>ų</w:t>
            </w:r>
            <w:r>
              <w:t xml:space="preserve"> išlaidoms iš dalies kompensuoti</w:t>
            </w:r>
          </w:p>
        </w:tc>
        <w:tc>
          <w:tcPr>
            <w:tcW w:w="1417" w:type="dxa"/>
          </w:tcPr>
          <w:p w14:paraId="0244480B" w14:textId="77777777" w:rsidR="00554BBE" w:rsidRDefault="00554BBE" w:rsidP="00663C5E">
            <w:pPr>
              <w:jc w:val="right"/>
            </w:pPr>
            <w:r>
              <w:t>1 165,79</w:t>
            </w:r>
          </w:p>
        </w:tc>
      </w:tr>
      <w:tr w:rsidR="00554BBE" w:rsidRPr="00CA0632" w14:paraId="12AF5072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79445125" w14:textId="77777777" w:rsidR="00554BBE" w:rsidRPr="00CA0632" w:rsidRDefault="00554BBE" w:rsidP="00554BBE">
            <w:pPr>
              <w:jc w:val="center"/>
            </w:pPr>
            <w:r>
              <w:t>5</w:t>
            </w:r>
            <w:r w:rsidRPr="00CA0632">
              <w:t>.</w:t>
            </w:r>
          </w:p>
        </w:tc>
        <w:tc>
          <w:tcPr>
            <w:tcW w:w="6974" w:type="dxa"/>
          </w:tcPr>
          <w:p w14:paraId="4CE9F951" w14:textId="77777777" w:rsidR="00554BBE" w:rsidRPr="00CA0632" w:rsidRDefault="00554BBE" w:rsidP="00663C5E">
            <w:pPr>
              <w:jc w:val="both"/>
            </w:pPr>
            <w:r>
              <w:t>Žemdirbių organizuojamų rajoninių renginių išlaidoms iš dalies kompensuoti</w:t>
            </w:r>
          </w:p>
        </w:tc>
        <w:tc>
          <w:tcPr>
            <w:tcW w:w="1417" w:type="dxa"/>
          </w:tcPr>
          <w:p w14:paraId="470E8273" w14:textId="77777777" w:rsidR="00554BBE" w:rsidRPr="00CA0632" w:rsidRDefault="00554BBE" w:rsidP="00663C5E">
            <w:pPr>
              <w:jc w:val="right"/>
            </w:pPr>
            <w:r>
              <w:t>6 000,00</w:t>
            </w:r>
          </w:p>
        </w:tc>
      </w:tr>
      <w:tr w:rsidR="00554BBE" w:rsidRPr="00CA0632" w14:paraId="462621C0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6AADD0A5" w14:textId="77777777" w:rsidR="00554BBE" w:rsidRDefault="00554BBE" w:rsidP="00554BBE">
            <w:pPr>
              <w:jc w:val="center"/>
            </w:pPr>
            <w:r>
              <w:t>6.</w:t>
            </w:r>
          </w:p>
        </w:tc>
        <w:tc>
          <w:tcPr>
            <w:tcW w:w="6974" w:type="dxa"/>
          </w:tcPr>
          <w:p w14:paraId="292A42BA" w14:textId="77777777" w:rsidR="00554BBE" w:rsidRPr="00CA0632" w:rsidRDefault="00554BBE" w:rsidP="00663C5E">
            <w:pPr>
              <w:jc w:val="both"/>
            </w:pPr>
            <w:r>
              <w:t>Žemės ūkio veiklos poreikiams reikalingos naujos programinės įrangos įsigijimo ir įdiegimo, sezoninių darbuotojų ūkininkų ūkiuose įdarbinimo išlaidoms iš dalies kompensuoti</w:t>
            </w:r>
          </w:p>
        </w:tc>
        <w:tc>
          <w:tcPr>
            <w:tcW w:w="1417" w:type="dxa"/>
          </w:tcPr>
          <w:p w14:paraId="554EABEA" w14:textId="77777777" w:rsidR="00554BBE" w:rsidRPr="00CA0632" w:rsidRDefault="00554BBE" w:rsidP="00663C5E">
            <w:pPr>
              <w:jc w:val="right"/>
            </w:pPr>
            <w:r>
              <w:t>17 500,00</w:t>
            </w:r>
          </w:p>
        </w:tc>
      </w:tr>
      <w:tr w:rsidR="00554BBE" w:rsidRPr="00CA0632" w14:paraId="756506A4" w14:textId="77777777" w:rsidTr="00554BBE">
        <w:trPr>
          <w:trHeight w:val="345"/>
        </w:trPr>
        <w:tc>
          <w:tcPr>
            <w:tcW w:w="709" w:type="dxa"/>
            <w:vAlign w:val="center"/>
          </w:tcPr>
          <w:p w14:paraId="3FE99240" w14:textId="77777777" w:rsidR="00554BBE" w:rsidRPr="00CA0632" w:rsidRDefault="00554BBE" w:rsidP="00554BBE">
            <w:pPr>
              <w:jc w:val="center"/>
            </w:pPr>
            <w:r>
              <w:t>7</w:t>
            </w:r>
            <w:r w:rsidRPr="00CA0632">
              <w:t>.</w:t>
            </w:r>
          </w:p>
        </w:tc>
        <w:tc>
          <w:tcPr>
            <w:tcW w:w="6974" w:type="dxa"/>
          </w:tcPr>
          <w:p w14:paraId="7E9C705F" w14:textId="77777777" w:rsidR="00554BBE" w:rsidRPr="00CA0632" w:rsidRDefault="00554BBE" w:rsidP="00663C5E">
            <w:pPr>
              <w:jc w:val="both"/>
            </w:pPr>
            <w:r w:rsidRPr="00CA0632">
              <w:t>Fondo sąskaitos aptarnavimo išlaidoms dengti</w:t>
            </w:r>
          </w:p>
        </w:tc>
        <w:tc>
          <w:tcPr>
            <w:tcW w:w="1417" w:type="dxa"/>
          </w:tcPr>
          <w:p w14:paraId="528FE585" w14:textId="77777777" w:rsidR="00554BBE" w:rsidRPr="00CA0632" w:rsidRDefault="00554BBE" w:rsidP="00663C5E">
            <w:pPr>
              <w:jc w:val="right"/>
            </w:pPr>
            <w:r>
              <w:t>0,00</w:t>
            </w:r>
          </w:p>
        </w:tc>
      </w:tr>
      <w:tr w:rsidR="00554BBE" w:rsidRPr="00CA0632" w14:paraId="16A7128F" w14:textId="77777777" w:rsidTr="00554BBE">
        <w:trPr>
          <w:trHeight w:val="345"/>
        </w:trPr>
        <w:tc>
          <w:tcPr>
            <w:tcW w:w="709" w:type="dxa"/>
            <w:vAlign w:val="center"/>
          </w:tcPr>
          <w:p w14:paraId="3FBCADED" w14:textId="77777777" w:rsidR="00554BBE" w:rsidRDefault="00554BBE" w:rsidP="00554BBE">
            <w:pPr>
              <w:jc w:val="center"/>
            </w:pPr>
            <w:r>
              <w:t>8.</w:t>
            </w:r>
          </w:p>
        </w:tc>
        <w:tc>
          <w:tcPr>
            <w:tcW w:w="6974" w:type="dxa"/>
          </w:tcPr>
          <w:p w14:paraId="446929C0" w14:textId="77777777" w:rsidR="00554BBE" w:rsidRPr="00CA0632" w:rsidRDefault="00554BBE" w:rsidP="00663C5E">
            <w:pPr>
              <w:jc w:val="both"/>
            </w:pPr>
            <w:r>
              <w:t>Rezervas 1</w:t>
            </w:r>
            <w:r w:rsidRPr="00B714CA">
              <w:rPr>
                <w:szCs w:val="24"/>
              </w:rPr>
              <w:t>–</w:t>
            </w:r>
            <w:r>
              <w:t>6 pozicijoms perskirstyti</w:t>
            </w:r>
          </w:p>
        </w:tc>
        <w:tc>
          <w:tcPr>
            <w:tcW w:w="1417" w:type="dxa"/>
          </w:tcPr>
          <w:p w14:paraId="11737DA0" w14:textId="77777777" w:rsidR="00554BBE" w:rsidRPr="00CA0632" w:rsidRDefault="00554BBE" w:rsidP="00663C5E">
            <w:pPr>
              <w:jc w:val="right"/>
            </w:pPr>
            <w:r>
              <w:t>0,00</w:t>
            </w:r>
          </w:p>
        </w:tc>
      </w:tr>
      <w:tr w:rsidR="00554BBE" w:rsidRPr="00F81698" w14:paraId="03284A81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227FAA9A" w14:textId="77777777" w:rsidR="00554BBE" w:rsidRPr="00F81698" w:rsidRDefault="00554BBE" w:rsidP="00554BBE">
            <w:pPr>
              <w:jc w:val="center"/>
              <w:rPr>
                <w:b/>
              </w:rPr>
            </w:pPr>
          </w:p>
        </w:tc>
        <w:tc>
          <w:tcPr>
            <w:tcW w:w="6974" w:type="dxa"/>
          </w:tcPr>
          <w:p w14:paraId="16C0A7B2" w14:textId="77777777" w:rsidR="00554BBE" w:rsidRPr="00F81698" w:rsidRDefault="00554BBE" w:rsidP="00663C5E">
            <w:pPr>
              <w:jc w:val="right"/>
              <w:rPr>
                <w:b/>
              </w:rPr>
            </w:pPr>
            <w:r w:rsidRPr="00F81698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</w:tcPr>
          <w:p w14:paraId="77EE11A8" w14:textId="77777777" w:rsidR="00554BBE" w:rsidRPr="00F81698" w:rsidRDefault="00554BBE" w:rsidP="00663C5E">
            <w:pPr>
              <w:jc w:val="right"/>
              <w:rPr>
                <w:b/>
              </w:rPr>
            </w:pPr>
            <w:r>
              <w:rPr>
                <w:b/>
              </w:rPr>
              <w:t>33 665,79</w:t>
            </w:r>
          </w:p>
        </w:tc>
      </w:tr>
      <w:tr w:rsidR="00554BBE" w:rsidRPr="00F81698" w14:paraId="0CE23AB2" w14:textId="77777777" w:rsidTr="00554BBE">
        <w:trPr>
          <w:trHeight w:val="144"/>
        </w:trPr>
        <w:tc>
          <w:tcPr>
            <w:tcW w:w="709" w:type="dxa"/>
            <w:vAlign w:val="center"/>
          </w:tcPr>
          <w:p w14:paraId="3BBEDCB4" w14:textId="77777777" w:rsidR="00554BBE" w:rsidRPr="00F81698" w:rsidRDefault="00554BBE" w:rsidP="00554BBE">
            <w:pPr>
              <w:jc w:val="center"/>
              <w:rPr>
                <w:b/>
              </w:rPr>
            </w:pPr>
          </w:p>
        </w:tc>
        <w:tc>
          <w:tcPr>
            <w:tcW w:w="6974" w:type="dxa"/>
          </w:tcPr>
          <w:p w14:paraId="2425B4D2" w14:textId="77777777" w:rsidR="00554BBE" w:rsidRPr="00F81698" w:rsidRDefault="00554BBE" w:rsidP="00663C5E">
            <w:pPr>
              <w:jc w:val="both"/>
              <w:rPr>
                <w:b/>
              </w:rPr>
            </w:pPr>
            <w:r w:rsidRPr="00F81698">
              <w:rPr>
                <w:b/>
              </w:rPr>
              <w:t>Likutis 20</w:t>
            </w:r>
            <w:r>
              <w:rPr>
                <w:b/>
              </w:rPr>
              <w:t>23</w:t>
            </w:r>
            <w:r w:rsidRPr="00F81698">
              <w:rPr>
                <w:b/>
              </w:rPr>
              <w:t xml:space="preserve"> m. sausio 1 d.</w:t>
            </w:r>
          </w:p>
        </w:tc>
        <w:tc>
          <w:tcPr>
            <w:tcW w:w="1417" w:type="dxa"/>
          </w:tcPr>
          <w:p w14:paraId="55969515" w14:textId="77777777" w:rsidR="00554BBE" w:rsidRPr="00F81698" w:rsidRDefault="00554BBE" w:rsidP="00663C5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DF28000" w14:textId="77777777" w:rsidR="00554BBE" w:rsidRDefault="00554BBE" w:rsidP="00554BBE">
      <w:pPr>
        <w:jc w:val="both"/>
      </w:pPr>
    </w:p>
    <w:p w14:paraId="3B2568D3" w14:textId="77777777" w:rsidR="00554BBE" w:rsidRDefault="00554BBE" w:rsidP="00554BBE">
      <w:pPr>
        <w:jc w:val="both"/>
        <w:rPr>
          <w:szCs w:val="24"/>
        </w:rPr>
      </w:pPr>
    </w:p>
    <w:p w14:paraId="253344EA" w14:textId="77777777" w:rsidR="00554BBE" w:rsidRDefault="00554BBE" w:rsidP="00554BBE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3AE78BD1" w14:textId="77777777" w:rsidR="00554BBE" w:rsidRDefault="00554BBE" w:rsidP="00554BBE">
      <w:pPr>
        <w:jc w:val="both"/>
        <w:rPr>
          <w:szCs w:val="24"/>
        </w:rPr>
      </w:pPr>
    </w:p>
    <w:p w14:paraId="1E67074F" w14:textId="77777777" w:rsidR="00F320CA" w:rsidRDefault="00F320CA"/>
    <w:sectPr w:rsidR="00F320CA" w:rsidSect="00FC1CD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C637" w14:textId="77777777" w:rsidR="007073AF" w:rsidRDefault="007073AF">
      <w:r>
        <w:separator/>
      </w:r>
    </w:p>
  </w:endnote>
  <w:endnote w:type="continuationSeparator" w:id="0">
    <w:p w14:paraId="738BEB24" w14:textId="77777777" w:rsidR="007073AF" w:rsidRDefault="0070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52C8" w14:textId="77777777" w:rsidR="007073AF" w:rsidRDefault="007073AF">
      <w:r>
        <w:separator/>
      </w:r>
    </w:p>
  </w:footnote>
  <w:footnote w:type="continuationSeparator" w:id="0">
    <w:p w14:paraId="34EE5A5B" w14:textId="77777777" w:rsidR="007073AF" w:rsidRDefault="0070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73B7" w14:textId="77777777" w:rsidR="00FC1CD3" w:rsidRDefault="007573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640D05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E4B2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AEE4D63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138961973">
    <w:abstractNumId w:val="3"/>
  </w:num>
  <w:num w:numId="2" w16cid:durableId="45184056">
    <w:abstractNumId w:val="2"/>
  </w:num>
  <w:num w:numId="3" w16cid:durableId="1797094450">
    <w:abstractNumId w:val="4"/>
  </w:num>
  <w:num w:numId="4" w16cid:durableId="1801723605">
    <w:abstractNumId w:val="1"/>
  </w:num>
  <w:num w:numId="5" w16cid:durableId="292488649">
    <w:abstractNumId w:val="6"/>
  </w:num>
  <w:num w:numId="6" w16cid:durableId="770858045">
    <w:abstractNumId w:val="5"/>
  </w:num>
  <w:num w:numId="7" w16cid:durableId="190614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493C"/>
    <w:rsid w:val="00196C9A"/>
    <w:rsid w:val="001A619A"/>
    <w:rsid w:val="001D2E82"/>
    <w:rsid w:val="00226341"/>
    <w:rsid w:val="00251454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BBE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3AF"/>
    <w:rsid w:val="00707910"/>
    <w:rsid w:val="0071733F"/>
    <w:rsid w:val="00727BC2"/>
    <w:rsid w:val="00733F0E"/>
    <w:rsid w:val="00734333"/>
    <w:rsid w:val="00740725"/>
    <w:rsid w:val="00757389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B7CA4"/>
    <w:rsid w:val="009C146A"/>
    <w:rsid w:val="009E78A8"/>
    <w:rsid w:val="00A031C4"/>
    <w:rsid w:val="00A07C5C"/>
    <w:rsid w:val="00A10B04"/>
    <w:rsid w:val="00A151E4"/>
    <w:rsid w:val="00A15894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83B36"/>
    <w:rsid w:val="00C8715A"/>
    <w:rsid w:val="00CA58F1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9497A"/>
  <w15:docId w15:val="{53086F87-CBC2-4BCA-8B3B-7681E61D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4</Pages>
  <Words>4096</Words>
  <Characters>2335</Characters>
  <Application>Microsoft Office Word</Application>
  <DocSecurity>4</DocSecurity>
  <Lines>19</Lines>
  <Paragraphs>12</Paragraphs>
  <ScaleCrop>false</ScaleCrop>
  <Company>Sveikatos apsaugos ministerija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Grazina</cp:lastModifiedBy>
  <cp:revision>2</cp:revision>
  <cp:lastPrinted>2012-07-30T13:30:00Z</cp:lastPrinted>
  <dcterms:created xsi:type="dcterms:W3CDTF">2023-12-19T09:44:00Z</dcterms:created>
  <dcterms:modified xsi:type="dcterms:W3CDTF">2023-12-19T09:44:00Z</dcterms:modified>
</cp:coreProperties>
</file>