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7F51" w14:textId="77777777" w:rsidR="00FC1CD3" w:rsidRDefault="00FC1CD3" w:rsidP="000D7BB3">
      <w:pPr>
        <w:jc w:val="center"/>
        <w:rPr>
          <w:lang w:val="en-US"/>
        </w:rPr>
      </w:pPr>
    </w:p>
    <w:p w14:paraId="14031268" w14:textId="286BA566" w:rsidR="00FC1CD3" w:rsidRDefault="009B569C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9EF6593" wp14:editId="38A87324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E5CD" w14:textId="77777777" w:rsidR="00F320CA" w:rsidRDefault="00F320CA">
      <w:pPr>
        <w:jc w:val="center"/>
        <w:rPr>
          <w:b/>
          <w:bCs/>
          <w:lang w:val="en-US"/>
        </w:rPr>
      </w:pPr>
    </w:p>
    <w:p w14:paraId="12ADCCA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0908599" w14:textId="77777777" w:rsidR="00FC1CD3" w:rsidRDefault="00FC1CD3">
      <w:pPr>
        <w:rPr>
          <w:lang w:val="en-US"/>
        </w:rPr>
      </w:pPr>
    </w:p>
    <w:p w14:paraId="33620624" w14:textId="77777777" w:rsidR="00A749F9" w:rsidRDefault="00A749F9">
      <w:pPr>
        <w:rPr>
          <w:lang w:val="en-US"/>
        </w:rPr>
      </w:pPr>
    </w:p>
    <w:p w14:paraId="52925876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673A43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58885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7D0C1BD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D706CD6" w14:textId="77777777" w:rsidR="00FC1CD3" w:rsidRDefault="00CF18B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2024 METŲ NEKILNOJAMOJO TURTO MOKESČIO TARIFŲ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4727CE">
              <w:rPr>
                <w:b/>
              </w:rPr>
            </w:r>
            <w:r w:rsidR="004727C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4D94B11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494051B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DEFE74D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5B198C" w14:textId="1243D59F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25167C">
              <w:t>3</w:t>
            </w:r>
            <w:r>
              <w:t xml:space="preserve"> m. </w:t>
            </w:r>
            <w:r w:rsidR="001E2AE0">
              <w:t>birželio</w:t>
            </w:r>
            <w:r w:rsidR="00090406">
              <w:t xml:space="preserve"> </w:t>
            </w:r>
            <w:r w:rsidR="009B569C">
              <w:t>29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9B569C">
              <w:t>187</w:t>
            </w:r>
          </w:p>
        </w:tc>
      </w:tr>
      <w:tr w:rsidR="00FC1CD3" w14:paraId="197BF4E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894DD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36F9D9C" w14:textId="77777777" w:rsidR="00FC1CD3" w:rsidRPr="00892223" w:rsidRDefault="00FC1CD3"/>
    <w:p w14:paraId="2BFE3307" w14:textId="77777777" w:rsidR="00FC1CD3" w:rsidRPr="00892223" w:rsidRDefault="00FC1CD3"/>
    <w:p w14:paraId="336F159C" w14:textId="252E494F" w:rsidR="009B569C" w:rsidRPr="009B569C" w:rsidRDefault="009B569C" w:rsidP="009B569C">
      <w:pPr>
        <w:ind w:firstLine="709"/>
        <w:jc w:val="both"/>
        <w:rPr>
          <w:szCs w:val="24"/>
        </w:rPr>
      </w:pPr>
      <w:r w:rsidRPr="009B569C">
        <w:rPr>
          <w:szCs w:val="24"/>
        </w:rPr>
        <w:t>Vadovaudamasi Lietuvos Respublikos vietos savivaldos įstatymo 15 straipsnio 2 dalies 29</w:t>
      </w:r>
      <w:r>
        <w:rPr>
          <w:szCs w:val="24"/>
        </w:rPr>
        <w:t> </w:t>
      </w:r>
      <w:r w:rsidRPr="009B569C">
        <w:rPr>
          <w:szCs w:val="24"/>
        </w:rPr>
        <w:t>punktu, Lietuvos Respublikos nekilnojamojo turto mokesčio įstatymo 6 straipsniu, Jurbarko rajono savivaldybės taryba  n u s p r e n d ž i a:</w:t>
      </w:r>
    </w:p>
    <w:p w14:paraId="479CBF43" w14:textId="77777777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>1. Nustatyti 2024 metų Jurbarko rajono savivaldybės teritorijoje nekilnojamojo turto mokesčio tarifus fiziniams ir juridiniams asmenims:</w:t>
      </w:r>
    </w:p>
    <w:p w14:paraId="63625304" w14:textId="5CD9101E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>1.1. už nekilnojamąjį turtą, nurodytą Nekilnojamojo turto mokesčio įstatymo 9 straipsnio 2</w:t>
      </w:r>
      <w:r w:rsidR="0043031F">
        <w:rPr>
          <w:szCs w:val="24"/>
        </w:rPr>
        <w:t> </w:t>
      </w:r>
      <w:r w:rsidRPr="009B569C">
        <w:rPr>
          <w:szCs w:val="24"/>
        </w:rPr>
        <w:t>dalies 1, 2 ir 4 punktuose – 0,5</w:t>
      </w:r>
      <w:r w:rsidRPr="009B569C">
        <w:rPr>
          <w:i/>
          <w:szCs w:val="24"/>
        </w:rPr>
        <w:t xml:space="preserve"> </w:t>
      </w:r>
      <w:r w:rsidRPr="009B569C">
        <w:rPr>
          <w:szCs w:val="24"/>
        </w:rPr>
        <w:t xml:space="preserve">procento nekilnojamojo turto mokestinės vertės; </w:t>
      </w:r>
    </w:p>
    <w:p w14:paraId="4E17ACF3" w14:textId="1E2D8505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 xml:space="preserve">1.2. už nekilnojamąjį turtą, nurodytą Nekilnojamojo turto mokesčio įstatymo 9 straipsnio 2 </w:t>
      </w:r>
      <w:r w:rsidR="0043031F">
        <w:rPr>
          <w:szCs w:val="24"/>
        </w:rPr>
        <w:t> </w:t>
      </w:r>
      <w:r w:rsidRPr="009B569C">
        <w:rPr>
          <w:szCs w:val="24"/>
        </w:rPr>
        <w:t xml:space="preserve">dalies 3 punkte: </w:t>
      </w:r>
    </w:p>
    <w:p w14:paraId="7D52C0B6" w14:textId="77777777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 xml:space="preserve">1.2.1. inžinerinius statinius – atsinaujinančios energijos (vėjo, saulės ir kitos) jėgaines – 3 procentus nekilnojamojo turto mokestinės vertės; </w:t>
      </w:r>
    </w:p>
    <w:p w14:paraId="6AB80F89" w14:textId="77777777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 xml:space="preserve">1.2.2. inžinerinius statinius – išskyrus atsinaujinančios energijos (vėjo, saulės ir kitos) jėgaines – 1 procentą nekilnojamojo turto mokestinės vertės; </w:t>
      </w:r>
    </w:p>
    <w:p w14:paraId="3238D9B4" w14:textId="77777777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 xml:space="preserve">1.3. už apleistus, neprižiūrimus ir nenaudojamus pastatus – 3 procentus nekilnojamojo turto mokestinės vertės. </w:t>
      </w:r>
    </w:p>
    <w:p w14:paraId="4A04AD8D" w14:textId="77777777" w:rsidR="009B569C" w:rsidRPr="009B569C" w:rsidRDefault="009B569C" w:rsidP="009B56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69C">
        <w:rPr>
          <w:szCs w:val="24"/>
        </w:rPr>
        <w:t xml:space="preserve">2. Paskelbti šį sprendimą Teisės aktų registre ir Jurbarko rajono savivaldybės interneto svetainėje. </w:t>
      </w:r>
    </w:p>
    <w:p w14:paraId="3082C7ED" w14:textId="7B523AA0" w:rsidR="009B569C" w:rsidRPr="009B569C" w:rsidRDefault="009B569C" w:rsidP="009B569C">
      <w:pPr>
        <w:ind w:firstLine="709"/>
        <w:jc w:val="both"/>
        <w:rPr>
          <w:szCs w:val="24"/>
        </w:rPr>
      </w:pPr>
      <w:r w:rsidRPr="009B569C">
        <w:rPr>
          <w:szCs w:val="24"/>
        </w:rPr>
        <w:t>Šis sprendimas per vieną mėnesį nuo paskelbimo arba įteikimo suinteresuotai šaliai dienos gali būti skundžiamas Lietuvos administracinių ginčų komisijos Kauno apygardos skyriui  (Laisvės</w:t>
      </w:r>
      <w:r w:rsidR="0043031F">
        <w:rPr>
          <w:szCs w:val="24"/>
        </w:rPr>
        <w:t> </w:t>
      </w:r>
      <w:r w:rsidRPr="009B569C">
        <w:rPr>
          <w:szCs w:val="24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4CA9D737" w14:textId="77777777" w:rsidR="00FC1CD3" w:rsidRDefault="00FC1CD3">
      <w:pPr>
        <w:jc w:val="both"/>
      </w:pPr>
    </w:p>
    <w:p w14:paraId="788ED0BE" w14:textId="77777777" w:rsidR="00FC1CD3" w:rsidRDefault="00FC1CD3">
      <w:pPr>
        <w:jc w:val="both"/>
      </w:pPr>
    </w:p>
    <w:p w14:paraId="19EAFBD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B6BA56F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66CB3EE4" w14:textId="77777777" w:rsidR="00FC1CD3" w:rsidRDefault="00CF18B1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1E3892FD" w14:textId="77777777" w:rsidR="00FC1CD3" w:rsidRDefault="00CF18B1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6BB695FF" w14:textId="77777777" w:rsidR="00FC1CD3" w:rsidRDefault="00FC1CD3"/>
    <w:p w14:paraId="7DA12402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1A0B" w14:textId="77777777" w:rsidR="00E27877" w:rsidRDefault="00E27877">
      <w:r>
        <w:separator/>
      </w:r>
    </w:p>
  </w:endnote>
  <w:endnote w:type="continuationSeparator" w:id="0">
    <w:p w14:paraId="6BF3F1F7" w14:textId="77777777" w:rsidR="00E27877" w:rsidRDefault="00E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62C7" w14:textId="77777777" w:rsidR="00E27877" w:rsidRDefault="00E27877">
      <w:r>
        <w:separator/>
      </w:r>
    </w:p>
  </w:footnote>
  <w:footnote w:type="continuationSeparator" w:id="0">
    <w:p w14:paraId="4228625F" w14:textId="77777777" w:rsidR="00E27877" w:rsidRDefault="00E2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12E5" w14:textId="77777777" w:rsidR="00FC1CD3" w:rsidRDefault="00CF18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3BD72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8C27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28D64CC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95218994">
    <w:abstractNumId w:val="3"/>
  </w:num>
  <w:num w:numId="2" w16cid:durableId="678851300">
    <w:abstractNumId w:val="2"/>
  </w:num>
  <w:num w:numId="3" w16cid:durableId="1746223275">
    <w:abstractNumId w:val="4"/>
  </w:num>
  <w:num w:numId="4" w16cid:durableId="797258135">
    <w:abstractNumId w:val="1"/>
  </w:num>
  <w:num w:numId="5" w16cid:durableId="1468432248">
    <w:abstractNumId w:val="6"/>
  </w:num>
  <w:num w:numId="6" w16cid:durableId="586036433">
    <w:abstractNumId w:val="5"/>
  </w:num>
  <w:num w:numId="7" w16cid:durableId="1099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031F"/>
    <w:rsid w:val="00433D3F"/>
    <w:rsid w:val="004727CE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569C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B387C"/>
    <w:rsid w:val="00CD62B1"/>
    <w:rsid w:val="00CF18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27877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95761"/>
  <w15:docId w15:val="{FC467332-61E4-4905-8A09-AFE9C39B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1214</Words>
  <Characters>693</Characters>
  <Application>Microsoft Office Word</Application>
  <DocSecurity>4</DocSecurity>
  <Lines>5</Lines>
  <Paragraphs>3</Paragraphs>
  <ScaleCrop>false</ScaleCrop>
  <Company>Sveikatos apsaugos ministerija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2023-12-19T09:29:00Z</dcterms:created>
  <dcterms:modified xsi:type="dcterms:W3CDTF">2023-12-19T09:29:00Z</dcterms:modified>
</cp:coreProperties>
</file>